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F80" w:rsidRDefault="005A5F80" w:rsidP="005A5F80">
      <w:pPr>
        <w:pStyle w:val="3"/>
        <w:spacing w:line="300" w:lineRule="auto"/>
        <w:ind w:firstLine="709"/>
        <w:jc w:val="both"/>
      </w:pPr>
      <w:r>
        <w:t>Инновационный потенциал муниципального образования</w:t>
      </w:r>
    </w:p>
    <w:p w:rsidR="005A5F80" w:rsidRDefault="005A5F80" w:rsidP="005A5F80">
      <w:pPr>
        <w:pStyle w:val="3"/>
        <w:spacing w:line="300" w:lineRule="auto"/>
        <w:ind w:firstLine="709"/>
        <w:jc w:val="both"/>
        <w:rPr>
          <w:rFonts w:eastAsia="Times New Roman" w:cs="Times New Roman"/>
          <w:b w:val="0"/>
          <w:szCs w:val="28"/>
          <w:lang w:eastAsia="ru-RU"/>
        </w:rPr>
      </w:pPr>
      <w:r>
        <w:rPr>
          <w:rFonts w:eastAsia="Times New Roman" w:cs="Times New Roman"/>
          <w:b w:val="0"/>
          <w:szCs w:val="28"/>
          <w:lang w:eastAsia="ru-RU"/>
        </w:rPr>
        <w:t>Э</w:t>
      </w:r>
      <w:r w:rsidRPr="005A5F80">
        <w:rPr>
          <w:rFonts w:eastAsia="Times New Roman" w:cs="Times New Roman"/>
          <w:b w:val="0"/>
          <w:szCs w:val="28"/>
          <w:lang w:eastAsia="ru-RU"/>
        </w:rPr>
        <w:t xml:space="preserve">то </w:t>
      </w:r>
      <w:r w:rsidRPr="005A5F80">
        <w:rPr>
          <w:rFonts w:eastAsia="Times New Roman" w:cs="Times New Roman"/>
          <w:b w:val="0"/>
          <w:szCs w:val="28"/>
          <w:lang w:eastAsia="ru-RU"/>
        </w:rPr>
        <w:t>совокупность различных видов ресурсов, расположенных на территории муниципального образования и необходимых для осуществления инновационной деятельности, т. е. использования достижений науки и передового опыта.</w:t>
      </w:r>
    </w:p>
    <w:p w:rsidR="005A5F80" w:rsidRDefault="005A5F80" w:rsidP="005A5F80">
      <w:pPr>
        <w:pStyle w:val="3"/>
        <w:spacing w:line="300" w:lineRule="auto"/>
        <w:ind w:firstLine="709"/>
        <w:jc w:val="both"/>
        <w:rPr>
          <w:rFonts w:eastAsia="Times New Roman" w:cs="Times New Roman"/>
          <w:b w:val="0"/>
          <w:szCs w:val="28"/>
          <w:lang w:eastAsia="ru-RU"/>
        </w:rPr>
      </w:pPr>
      <w:r w:rsidRPr="005A5F80">
        <w:rPr>
          <w:rFonts w:eastAsia="Times New Roman" w:cs="Times New Roman"/>
          <w:b w:val="0"/>
          <w:szCs w:val="28"/>
          <w:lang w:eastAsia="ru-RU"/>
        </w:rPr>
        <w:t>Инновационная деятельность — деятельность непосредственных участников инновационного процесса (предпринимателей, руководителей, исследователей и т. д.), направленная на внедрение научно-технических достижений в технологические процессы, новые или усовершенствованные товар или услуги.</w:t>
      </w:r>
    </w:p>
    <w:p w:rsidR="005A5F80" w:rsidRDefault="005A5F80" w:rsidP="005A5F80">
      <w:pPr>
        <w:pStyle w:val="3"/>
        <w:spacing w:line="300" w:lineRule="auto"/>
        <w:ind w:firstLine="709"/>
        <w:jc w:val="both"/>
        <w:rPr>
          <w:rFonts w:eastAsia="Times New Roman" w:cs="Times New Roman"/>
          <w:b w:val="0"/>
          <w:szCs w:val="28"/>
          <w:lang w:eastAsia="ru-RU"/>
        </w:rPr>
      </w:pPr>
      <w:r w:rsidRPr="005A5F80">
        <w:rPr>
          <w:rFonts w:eastAsia="Times New Roman" w:cs="Times New Roman"/>
          <w:b w:val="0"/>
          <w:szCs w:val="28"/>
          <w:lang w:eastAsia="ru-RU"/>
        </w:rPr>
        <w:t>Инновационный потенциал включает следующие составляющие:</w:t>
      </w:r>
      <w:r>
        <w:rPr>
          <w:rFonts w:eastAsia="Times New Roman" w:cs="Times New Roman"/>
          <w:b w:val="0"/>
          <w:szCs w:val="28"/>
          <w:lang w:eastAsia="ru-RU"/>
        </w:rPr>
        <w:t xml:space="preserve"> Инфраструктурный потенциал, р</w:t>
      </w:r>
      <w:r w:rsidRPr="005A5F80">
        <w:rPr>
          <w:rFonts w:eastAsia="Times New Roman" w:cs="Times New Roman"/>
          <w:b w:val="0"/>
          <w:szCs w:val="28"/>
          <w:lang w:eastAsia="ru-RU"/>
        </w:rPr>
        <w:t>есурсн</w:t>
      </w:r>
      <w:r>
        <w:rPr>
          <w:rFonts w:eastAsia="Times New Roman" w:cs="Times New Roman"/>
          <w:b w:val="0"/>
          <w:szCs w:val="28"/>
          <w:lang w:eastAsia="ru-RU"/>
        </w:rPr>
        <w:t>о-сырьевой</w:t>
      </w:r>
      <w:bookmarkStart w:id="0" w:name="_GoBack"/>
      <w:bookmarkEnd w:id="0"/>
      <w:r w:rsidRPr="005A5F80">
        <w:rPr>
          <w:rFonts w:eastAsia="Times New Roman" w:cs="Times New Roman"/>
          <w:b w:val="0"/>
          <w:szCs w:val="28"/>
          <w:lang w:eastAsia="ru-RU"/>
        </w:rPr>
        <w:t xml:space="preserve"> потенциал</w:t>
      </w:r>
      <w:r>
        <w:rPr>
          <w:rFonts w:eastAsia="Times New Roman" w:cs="Times New Roman"/>
          <w:b w:val="0"/>
          <w:szCs w:val="28"/>
          <w:lang w:eastAsia="ru-RU"/>
        </w:rPr>
        <w:t>,</w:t>
      </w:r>
      <w:r w:rsidRPr="005A5F80">
        <w:rPr>
          <w:rFonts w:eastAsia="Times New Roman" w:cs="Times New Roman"/>
          <w:b w:val="0"/>
          <w:szCs w:val="28"/>
          <w:lang w:eastAsia="ru-RU"/>
        </w:rPr>
        <w:t xml:space="preserve"> </w:t>
      </w:r>
      <w:r>
        <w:rPr>
          <w:rFonts w:eastAsia="Times New Roman" w:cs="Times New Roman"/>
          <w:b w:val="0"/>
          <w:szCs w:val="28"/>
          <w:lang w:eastAsia="ru-RU"/>
        </w:rPr>
        <w:t>с</w:t>
      </w:r>
      <w:r w:rsidRPr="005A5F80">
        <w:rPr>
          <w:rFonts w:eastAsia="Times New Roman" w:cs="Times New Roman"/>
          <w:b w:val="0"/>
          <w:szCs w:val="28"/>
          <w:lang w:eastAsia="ru-RU"/>
        </w:rPr>
        <w:t>истемный потенциал</w:t>
      </w:r>
      <w:r>
        <w:rPr>
          <w:rFonts w:eastAsia="Times New Roman" w:cs="Times New Roman"/>
          <w:b w:val="0"/>
          <w:szCs w:val="28"/>
          <w:lang w:eastAsia="ru-RU"/>
        </w:rPr>
        <w:t>.</w:t>
      </w:r>
      <w:proofErr w:type="spellStart"/>
    </w:p>
    <w:p w:rsidR="005A5F80" w:rsidRPr="005A5F80" w:rsidRDefault="005A5F80" w:rsidP="005A5F80">
      <w:pPr>
        <w:pStyle w:val="3"/>
        <w:spacing w:line="300" w:lineRule="auto"/>
        <w:ind w:firstLine="709"/>
        <w:jc w:val="both"/>
        <w:rPr>
          <w:rFonts w:eastAsia="Times New Roman" w:cs="Times New Roman"/>
          <w:b w:val="0"/>
          <w:szCs w:val="28"/>
          <w:lang w:eastAsia="ru-RU"/>
        </w:rPr>
      </w:pPr>
      <w:proofErr w:type="spellEnd"/>
      <w:r w:rsidRPr="005A5F80">
        <w:rPr>
          <w:rFonts w:eastAsia="Times New Roman" w:cs="Times New Roman"/>
          <w:b w:val="0"/>
          <w:szCs w:val="28"/>
          <w:lang w:eastAsia="ru-RU"/>
        </w:rPr>
        <w:t>Таким образом, для осуществления инновационной деятельности необходимо выполнение ряда условий: наличие общественной потребности в инновации: достаточное количество активных участников инновационных процессов, наличие инфраструктуры, включающей в себя систему образования, систему защиты интеллектуальной собственности и т. д.</w:t>
      </w:r>
    </w:p>
    <w:p w:rsidR="005A5F80" w:rsidRDefault="005A5F80" w:rsidP="005A5F80">
      <w:pPr>
        <w:pStyle w:val="3"/>
        <w:spacing w:line="300" w:lineRule="auto"/>
        <w:ind w:firstLine="709"/>
        <w:rPr>
          <w:rFonts w:eastAsia="Times New Roman"/>
          <w:lang w:eastAsia="ru-RU"/>
        </w:rPr>
      </w:pPr>
    </w:p>
    <w:p w:rsidR="005A5F80" w:rsidRPr="004E4237" w:rsidRDefault="005A5F80" w:rsidP="005A5F80">
      <w:pPr>
        <w:pStyle w:val="3"/>
        <w:spacing w:line="300" w:lineRule="auto"/>
        <w:ind w:firstLine="709"/>
        <w:rPr>
          <w:rFonts w:eastAsia="Times New Roman"/>
          <w:lang w:eastAsia="ru-RU"/>
        </w:rPr>
      </w:pPr>
      <w:r w:rsidRPr="004E4237">
        <w:rPr>
          <w:rFonts w:eastAsia="Times New Roman"/>
          <w:lang w:eastAsia="ru-RU"/>
        </w:rPr>
        <w:t xml:space="preserve">Ресурсно-сырьевой потенциал </w:t>
      </w:r>
    </w:p>
    <w:p w:rsidR="005A5F80" w:rsidRPr="004E4237" w:rsidRDefault="005A5F80" w:rsidP="005A5F80">
      <w:pPr>
        <w:pStyle w:val="a3"/>
        <w:widowControl w:val="0"/>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eastAsia="ru-RU"/>
        </w:rPr>
        <w:t>Нижневартовский район занимает второе место по количеству нефтесодержащих месторождений – 149. Основной объем лицензий на добычу нефти принадлежит компаниям АО «ННК-</w:t>
      </w:r>
      <w:proofErr w:type="spellStart"/>
      <w:r w:rsidRPr="004E4237">
        <w:rPr>
          <w:rFonts w:ascii="Times New Roman" w:eastAsia="Times New Roman" w:hAnsi="Times New Roman" w:cs="Times New Roman"/>
          <w:sz w:val="28"/>
          <w:szCs w:val="28"/>
          <w:lang w:eastAsia="ru-RU"/>
        </w:rPr>
        <w:t>Нижневартовское</w:t>
      </w:r>
      <w:proofErr w:type="spellEnd"/>
      <w:r w:rsidRPr="004E4237">
        <w:rPr>
          <w:rFonts w:ascii="Times New Roman" w:eastAsia="Times New Roman" w:hAnsi="Times New Roman" w:cs="Times New Roman"/>
          <w:sz w:val="28"/>
          <w:szCs w:val="28"/>
          <w:lang w:eastAsia="ru-RU"/>
        </w:rPr>
        <w:t xml:space="preserve"> нефтегазодобывающее предприятие», АО «Самотлорнефтегаз», ПАО «ННК-</w:t>
      </w:r>
      <w:proofErr w:type="spellStart"/>
      <w:r w:rsidRPr="004E4237">
        <w:rPr>
          <w:rFonts w:ascii="Times New Roman" w:eastAsia="Times New Roman" w:hAnsi="Times New Roman" w:cs="Times New Roman"/>
          <w:sz w:val="28"/>
          <w:szCs w:val="28"/>
          <w:lang w:eastAsia="ru-RU"/>
        </w:rPr>
        <w:t>Варьеганнефтегаз</w:t>
      </w:r>
      <w:proofErr w:type="spellEnd"/>
      <w:r w:rsidRPr="004E4237">
        <w:rPr>
          <w:rFonts w:ascii="Times New Roman" w:eastAsia="Times New Roman" w:hAnsi="Times New Roman" w:cs="Times New Roman"/>
          <w:sz w:val="28"/>
          <w:szCs w:val="28"/>
          <w:lang w:eastAsia="ru-RU"/>
        </w:rPr>
        <w:t>».</w:t>
      </w:r>
      <w:r w:rsidRPr="004E4237">
        <w:rPr>
          <w:rFonts w:ascii="Times New Roman" w:hAnsi="Times New Roman" w:cs="Times New Roman"/>
          <w:sz w:val="28"/>
          <w:szCs w:val="28"/>
        </w:rPr>
        <w:t xml:space="preserve"> Район также </w:t>
      </w:r>
      <w:r w:rsidRPr="004E4237">
        <w:rPr>
          <w:rFonts w:ascii="Times New Roman" w:eastAsia="Times New Roman" w:hAnsi="Times New Roman" w:cs="Times New Roman"/>
          <w:sz w:val="28"/>
          <w:szCs w:val="28"/>
          <w:lang w:eastAsia="ru-RU"/>
        </w:rPr>
        <w:t xml:space="preserve">характеризуется максимальной концентрацией начальных суммарных ресурсов свободного газа (23 млн. м3/км2), доля которого в общем объеме начальных суммарных ресурсов округа также максимальна. Инвестиции вышеуказанных компаний связаны с инфраструктурой </w:t>
      </w:r>
      <w:proofErr w:type="spellStart"/>
      <w:r w:rsidRPr="004E4237">
        <w:rPr>
          <w:rFonts w:ascii="Times New Roman" w:eastAsia="Times New Roman" w:hAnsi="Times New Roman" w:cs="Times New Roman"/>
          <w:sz w:val="28"/>
          <w:szCs w:val="28"/>
          <w:lang w:eastAsia="ru-RU"/>
        </w:rPr>
        <w:t>нефте</w:t>
      </w:r>
      <w:proofErr w:type="spellEnd"/>
      <w:r w:rsidRPr="004E4237">
        <w:rPr>
          <w:rFonts w:ascii="Times New Roman" w:eastAsia="Times New Roman" w:hAnsi="Times New Roman" w:cs="Times New Roman"/>
          <w:sz w:val="28"/>
          <w:szCs w:val="28"/>
          <w:lang w:eastAsia="ru-RU"/>
        </w:rPr>
        <w:t>- и газодобычей, а также ее модернизацией.</w:t>
      </w:r>
    </w:p>
    <w:p w:rsidR="005A5F80" w:rsidRPr="004E4237" w:rsidRDefault="005A5F80" w:rsidP="005A5F80">
      <w:pPr>
        <w:pStyle w:val="a3"/>
        <w:widowControl w:val="0"/>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eastAsia="ru-RU"/>
        </w:rPr>
        <w:t xml:space="preserve">На территории </w:t>
      </w:r>
      <w:proofErr w:type="spellStart"/>
      <w:r w:rsidRPr="004E4237">
        <w:rPr>
          <w:rFonts w:ascii="Times New Roman" w:eastAsia="Times New Roman" w:hAnsi="Times New Roman" w:cs="Times New Roman"/>
          <w:sz w:val="28"/>
          <w:szCs w:val="28"/>
          <w:lang w:eastAsia="ru-RU"/>
        </w:rPr>
        <w:t>Нижневартовкого</w:t>
      </w:r>
      <w:proofErr w:type="spellEnd"/>
      <w:r w:rsidRPr="004E4237">
        <w:rPr>
          <w:rFonts w:ascii="Times New Roman" w:eastAsia="Times New Roman" w:hAnsi="Times New Roman" w:cs="Times New Roman"/>
          <w:sz w:val="28"/>
          <w:szCs w:val="28"/>
          <w:lang w:eastAsia="ru-RU"/>
        </w:rPr>
        <w:t xml:space="preserve"> района расположены богатые месторождения строительного песка, глины, что в совокупности с хорошей логистической системой и рыночным спросом позволяет реализовывать проекты по производству строительных материалов (рисунок 1).</w:t>
      </w:r>
    </w:p>
    <w:p w:rsidR="005A5F80" w:rsidRPr="004E4237" w:rsidRDefault="005A5F80" w:rsidP="005A5F80">
      <w:pPr>
        <w:pStyle w:val="a3"/>
        <w:widowControl w:val="0"/>
        <w:autoSpaceDE w:val="0"/>
        <w:autoSpaceDN w:val="0"/>
        <w:adjustRightInd w:val="0"/>
        <w:spacing w:after="0" w:line="25" w:lineRule="atLeast"/>
        <w:ind w:left="0" w:firstLine="709"/>
        <w:jc w:val="both"/>
        <w:rPr>
          <w:rFonts w:ascii="Times New Roman" w:eastAsia="Times New Roman" w:hAnsi="Times New Roman" w:cs="Times New Roman"/>
          <w:color w:val="FF0000"/>
          <w:sz w:val="28"/>
          <w:szCs w:val="28"/>
          <w:lang w:eastAsia="ru-RU"/>
        </w:rPr>
      </w:pPr>
      <w:r w:rsidRPr="004E423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AD161BC" wp14:editId="5D9F37F8">
                <wp:simplePos x="0" y="0"/>
                <wp:positionH relativeFrom="column">
                  <wp:posOffset>495935</wp:posOffset>
                </wp:positionH>
                <wp:positionV relativeFrom="paragraph">
                  <wp:posOffset>12700</wp:posOffset>
                </wp:positionV>
                <wp:extent cx="4848225" cy="361950"/>
                <wp:effectExtent l="0" t="0" r="28575" b="19050"/>
                <wp:wrapNone/>
                <wp:docPr id="7" name="Поле 7"/>
                <wp:cNvGraphicFramePr/>
                <a:graphic xmlns:a="http://schemas.openxmlformats.org/drawingml/2006/main">
                  <a:graphicData uri="http://schemas.microsoft.com/office/word/2010/wordprocessingShape">
                    <wps:wsp>
                      <wps:cNvSpPr txBox="1"/>
                      <wps:spPr>
                        <a:xfrm>
                          <a:off x="0" y="0"/>
                          <a:ext cx="48482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5F80" w:rsidRPr="003C1D1E" w:rsidRDefault="005A5F80" w:rsidP="005A5F80">
                            <w:pPr>
                              <w:jc w:val="center"/>
                            </w:pPr>
                            <w:proofErr w:type="spellStart"/>
                            <w:r w:rsidRPr="003C1D1E">
                              <w:t>Ресурсно</w:t>
                            </w:r>
                            <w:proofErr w:type="spellEnd"/>
                            <w:r w:rsidRPr="003C1D1E">
                              <w:t xml:space="preserve"> - сырьевой потенциал Нижневартовского района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161BC" id="_x0000_t202" coordsize="21600,21600" o:spt="202" path="m,l,21600r21600,l21600,xe">
                <v:stroke joinstyle="miter"/>
                <v:path gradientshapeok="t" o:connecttype="rect"/>
              </v:shapetype>
              <v:shape id="Поле 7" o:spid="_x0000_s1026" type="#_x0000_t202" style="position:absolute;left:0;text-align:left;margin-left:39.05pt;margin-top:1pt;width:38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" fillcolor="white [3201]" strokeweight=".5pt">
                <v:textbox>
                  <w:txbxContent>
                    <w:p w:rsidR="005A5F80" w:rsidRPr="003C1D1E" w:rsidRDefault="005A5F80" w:rsidP="005A5F80">
                      <w:pPr>
                        <w:jc w:val="center"/>
                      </w:pPr>
                      <w:proofErr w:type="spellStart"/>
                      <w:r w:rsidRPr="003C1D1E">
                        <w:t>Ресурсно</w:t>
                      </w:r>
                      <w:proofErr w:type="spellEnd"/>
                      <w:r w:rsidRPr="003C1D1E">
                        <w:t xml:space="preserve"> - сырьевой потенциал Нижневартовского района</w:t>
                      </w:r>
                    </w:p>
                  </w:txbxContent>
                </v:textbox>
              </v:shape>
            </w:pict>
          </mc:Fallback>
        </mc:AlternateContent>
      </w:r>
    </w:p>
    <w:p w:rsidR="005A5F80" w:rsidRPr="004E4237" w:rsidRDefault="005A5F80" w:rsidP="005A5F80">
      <w:pPr>
        <w:pStyle w:val="a3"/>
        <w:widowControl w:val="0"/>
        <w:autoSpaceDE w:val="0"/>
        <w:autoSpaceDN w:val="0"/>
        <w:adjustRightInd w:val="0"/>
        <w:spacing w:after="0" w:line="25" w:lineRule="atLeast"/>
        <w:ind w:left="0" w:firstLine="709"/>
        <w:jc w:val="both"/>
        <w:rPr>
          <w:rFonts w:ascii="Times New Roman" w:eastAsia="Times New Roman" w:hAnsi="Times New Roman" w:cs="Times New Roman"/>
          <w:color w:val="FF0000"/>
          <w:sz w:val="28"/>
          <w:szCs w:val="28"/>
          <w:lang w:eastAsia="ru-RU"/>
        </w:rPr>
      </w:pPr>
      <w:r w:rsidRPr="004E423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63360" behindDoc="0" locked="0" layoutInCell="1" allowOverlap="1" wp14:anchorId="40331AA8" wp14:editId="039278A6">
                <wp:simplePos x="0" y="0"/>
                <wp:positionH relativeFrom="column">
                  <wp:posOffset>4210685</wp:posOffset>
                </wp:positionH>
                <wp:positionV relativeFrom="paragraph">
                  <wp:posOffset>176530</wp:posOffset>
                </wp:positionV>
                <wp:extent cx="9525" cy="314325"/>
                <wp:effectExtent l="76200" t="0" r="66675" b="66675"/>
                <wp:wrapNone/>
                <wp:docPr id="31" name="Прямая со стрелкой 31"/>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DC76D4" id="_x0000_t32" coordsize="21600,21600" o:spt="32" o:oned="t" path="m,l21600,21600e" filled="f">
                <v:path arrowok="t" fillok="f" o:connecttype="none"/>
                <o:lock v:ext="edit" shapetype="t"/>
              </v:shapetype>
              <v:shape id="Прямая со стрелкой 31" o:spid="_x0000_s1026" type="#_x0000_t32" style="position:absolute;margin-left:331.55pt;margin-top:13.9pt;width:.75pt;height:24.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" strokecolor="#5b9bd5 [3204]" strokeweight=".5pt">
                <v:stroke endarrow="open" joinstyle="miter"/>
              </v:shape>
            </w:pict>
          </mc:Fallback>
        </mc:AlternateContent>
      </w:r>
      <w:r w:rsidRPr="004E423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60288" behindDoc="0" locked="0" layoutInCell="1" allowOverlap="1" wp14:anchorId="252B3513" wp14:editId="059FD94C">
                <wp:simplePos x="0" y="0"/>
                <wp:positionH relativeFrom="column">
                  <wp:posOffset>819785</wp:posOffset>
                </wp:positionH>
                <wp:positionV relativeFrom="paragraph">
                  <wp:posOffset>167005</wp:posOffset>
                </wp:positionV>
                <wp:extent cx="0" cy="314325"/>
                <wp:effectExtent l="95250" t="0" r="76200" b="66675"/>
                <wp:wrapNone/>
                <wp:docPr id="28" name="Прямая со стрелкой 28"/>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BAB076" id="Прямая со стрелкой 28" o:spid="_x0000_s1026" type="#_x0000_t32" style="position:absolute;margin-left:64.55pt;margin-top:13.15pt;width:0;height:24.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" strokecolor="#5b9bd5 [3204]" strokeweight=".5pt">
                <v:stroke endarrow="open" joinstyle="miter"/>
              </v:shape>
            </w:pict>
          </mc:Fallback>
        </mc:AlternateContent>
      </w:r>
      <w:r w:rsidRPr="004E423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61312" behindDoc="0" locked="0" layoutInCell="1" allowOverlap="1" wp14:anchorId="605FDF58" wp14:editId="59082FA6">
                <wp:simplePos x="0" y="0"/>
                <wp:positionH relativeFrom="column">
                  <wp:posOffset>1858010</wp:posOffset>
                </wp:positionH>
                <wp:positionV relativeFrom="paragraph">
                  <wp:posOffset>205105</wp:posOffset>
                </wp:positionV>
                <wp:extent cx="9525" cy="314325"/>
                <wp:effectExtent l="76200" t="0" r="66675" b="66675"/>
                <wp:wrapNone/>
                <wp:docPr id="29" name="Прямая со стрелкой 29"/>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EF2511" id="Прямая со стрелкой 29" o:spid="_x0000_s1026" type="#_x0000_t32" style="position:absolute;margin-left:146.3pt;margin-top:16.15pt;width:.75pt;height:24.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" strokecolor="#5b9bd5 [3204]" strokeweight=".5pt">
                <v:stroke endarrow="open" joinstyle="miter"/>
              </v:shape>
            </w:pict>
          </mc:Fallback>
        </mc:AlternateContent>
      </w:r>
      <w:r w:rsidRPr="004E423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64384" behindDoc="0" locked="0" layoutInCell="1" allowOverlap="1" wp14:anchorId="2A18D6BC" wp14:editId="15F2C590">
                <wp:simplePos x="0" y="0"/>
                <wp:positionH relativeFrom="column">
                  <wp:posOffset>5144135</wp:posOffset>
                </wp:positionH>
                <wp:positionV relativeFrom="paragraph">
                  <wp:posOffset>214630</wp:posOffset>
                </wp:positionV>
                <wp:extent cx="0" cy="314325"/>
                <wp:effectExtent l="95250" t="0" r="76200" b="66675"/>
                <wp:wrapNone/>
                <wp:docPr id="32" name="Прямая со стрелкой 32"/>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86EE8" id="Прямая со стрелкой 32" o:spid="_x0000_s1026" type="#_x0000_t32" style="position:absolute;margin-left:405.05pt;margin-top:16.9pt;width:0;height:24.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" strokecolor="#5b9bd5 [3204]" strokeweight=".5pt">
                <v:stroke endarrow="open" joinstyle="miter"/>
              </v:shape>
            </w:pict>
          </mc:Fallback>
        </mc:AlternateContent>
      </w:r>
      <w:r w:rsidRPr="004E423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62336" behindDoc="0" locked="0" layoutInCell="1" allowOverlap="1" wp14:anchorId="1D91E1EF" wp14:editId="00953F48">
                <wp:simplePos x="0" y="0"/>
                <wp:positionH relativeFrom="column">
                  <wp:posOffset>3105785</wp:posOffset>
                </wp:positionH>
                <wp:positionV relativeFrom="paragraph">
                  <wp:posOffset>214630</wp:posOffset>
                </wp:positionV>
                <wp:extent cx="9525" cy="314325"/>
                <wp:effectExtent l="76200" t="0" r="66675" b="66675"/>
                <wp:wrapNone/>
                <wp:docPr id="30" name="Прямая со стрелкой 30"/>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82E2F2" id="Прямая со стрелкой 30" o:spid="_x0000_s1026" type="#_x0000_t32" style="position:absolute;margin-left:244.55pt;margin-top:16.9pt;width:.75pt;height:24.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" strokecolor="#5b9bd5 [3204]" strokeweight=".5pt">
                <v:stroke endarrow="open" joinstyle="miter"/>
              </v:shape>
            </w:pict>
          </mc:Fallback>
        </mc:AlternateContent>
      </w:r>
    </w:p>
    <w:p w:rsidR="005A5F80" w:rsidRPr="004E4237" w:rsidRDefault="005A5F80" w:rsidP="005A5F80">
      <w:pPr>
        <w:pStyle w:val="a3"/>
        <w:widowControl w:val="0"/>
        <w:autoSpaceDE w:val="0"/>
        <w:autoSpaceDN w:val="0"/>
        <w:adjustRightInd w:val="0"/>
        <w:spacing w:after="0" w:line="25" w:lineRule="atLeast"/>
        <w:ind w:left="0" w:firstLine="709"/>
        <w:jc w:val="both"/>
        <w:rPr>
          <w:rFonts w:ascii="Times New Roman" w:eastAsia="Times New Roman" w:hAnsi="Times New Roman" w:cs="Times New Roman"/>
          <w:color w:val="FF0000"/>
          <w:sz w:val="28"/>
          <w:szCs w:val="28"/>
          <w:lang w:eastAsia="ru-RU"/>
        </w:rPr>
      </w:pPr>
    </w:p>
    <w:tbl>
      <w:tblPr>
        <w:tblStyle w:val="ac"/>
        <w:tblW w:w="0" w:type="auto"/>
        <w:tblInd w:w="-5" w:type="dxa"/>
        <w:tblLook w:val="04A0" w:firstRow="1" w:lastRow="0" w:firstColumn="1" w:lastColumn="0" w:noHBand="0" w:noVBand="1"/>
      </w:tblPr>
      <w:tblGrid>
        <w:gridCol w:w="2001"/>
        <w:gridCol w:w="2046"/>
        <w:gridCol w:w="1711"/>
        <w:gridCol w:w="1883"/>
        <w:gridCol w:w="1425"/>
      </w:tblGrid>
      <w:tr w:rsidR="005A5F80" w:rsidRPr="004E4237" w:rsidTr="00094A94">
        <w:tc>
          <w:tcPr>
            <w:tcW w:w="2001" w:type="dxa"/>
          </w:tcPr>
          <w:p w:rsidR="005A5F80" w:rsidRPr="004E4237" w:rsidRDefault="005A5F80" w:rsidP="00094A94">
            <w:pPr>
              <w:widowControl w:val="0"/>
              <w:autoSpaceDE w:val="0"/>
              <w:autoSpaceDN w:val="0"/>
              <w:adjustRightInd w:val="0"/>
              <w:spacing w:line="25" w:lineRule="atLeast"/>
              <w:jc w:val="both"/>
              <w:rPr>
                <w:b/>
                <w:bCs/>
              </w:rPr>
            </w:pPr>
            <w:r w:rsidRPr="004E4237">
              <w:lastRenderedPageBreak/>
              <w:t>Песок строительный</w:t>
            </w:r>
          </w:p>
        </w:tc>
        <w:tc>
          <w:tcPr>
            <w:tcW w:w="2046" w:type="dxa"/>
          </w:tcPr>
          <w:p w:rsidR="005A5F80" w:rsidRPr="004E4237" w:rsidRDefault="005A5F80" w:rsidP="00094A94">
            <w:pPr>
              <w:widowControl w:val="0"/>
              <w:autoSpaceDE w:val="0"/>
              <w:autoSpaceDN w:val="0"/>
              <w:adjustRightInd w:val="0"/>
              <w:spacing w:line="25" w:lineRule="atLeast"/>
              <w:jc w:val="both"/>
              <w:rPr>
                <w:b/>
                <w:bCs/>
              </w:rPr>
            </w:pPr>
            <w:r w:rsidRPr="004E4237">
              <w:t>Песчано-гравийные смеси</w:t>
            </w:r>
          </w:p>
        </w:tc>
        <w:tc>
          <w:tcPr>
            <w:tcW w:w="1711" w:type="dxa"/>
          </w:tcPr>
          <w:p w:rsidR="005A5F80" w:rsidRPr="004E4237" w:rsidRDefault="005A5F80" w:rsidP="00094A94">
            <w:pPr>
              <w:widowControl w:val="0"/>
              <w:autoSpaceDE w:val="0"/>
              <w:autoSpaceDN w:val="0"/>
              <w:adjustRightInd w:val="0"/>
              <w:spacing w:line="25" w:lineRule="atLeast"/>
              <w:jc w:val="both"/>
              <w:rPr>
                <w:b/>
                <w:bCs/>
              </w:rPr>
            </w:pPr>
            <w:r w:rsidRPr="004E4237">
              <w:t>Сапропель</w:t>
            </w:r>
          </w:p>
        </w:tc>
        <w:tc>
          <w:tcPr>
            <w:tcW w:w="1883" w:type="dxa"/>
          </w:tcPr>
          <w:p w:rsidR="005A5F80" w:rsidRPr="004E4237" w:rsidRDefault="005A5F80" w:rsidP="00094A94">
            <w:pPr>
              <w:widowControl w:val="0"/>
              <w:autoSpaceDE w:val="0"/>
              <w:autoSpaceDN w:val="0"/>
              <w:adjustRightInd w:val="0"/>
              <w:spacing w:line="25" w:lineRule="atLeast"/>
              <w:jc w:val="both"/>
              <w:rPr>
                <w:bCs/>
              </w:rPr>
            </w:pPr>
            <w:r w:rsidRPr="004E4237">
              <w:rPr>
                <w:bCs/>
              </w:rPr>
              <w:t>Торф</w:t>
            </w:r>
          </w:p>
        </w:tc>
        <w:tc>
          <w:tcPr>
            <w:tcW w:w="1425" w:type="dxa"/>
          </w:tcPr>
          <w:p w:rsidR="005A5F80" w:rsidRPr="004E4237" w:rsidRDefault="005A5F80" w:rsidP="00094A94">
            <w:pPr>
              <w:widowControl w:val="0"/>
              <w:autoSpaceDE w:val="0"/>
              <w:autoSpaceDN w:val="0"/>
              <w:adjustRightInd w:val="0"/>
              <w:spacing w:line="25" w:lineRule="atLeast"/>
              <w:jc w:val="both"/>
              <w:rPr>
                <w:bCs/>
              </w:rPr>
            </w:pPr>
            <w:r w:rsidRPr="004E4237">
              <w:rPr>
                <w:bCs/>
              </w:rPr>
              <w:t>Глины</w:t>
            </w:r>
          </w:p>
        </w:tc>
      </w:tr>
      <w:tr w:rsidR="005A5F80" w:rsidRPr="004E4237" w:rsidTr="00094A94">
        <w:tc>
          <w:tcPr>
            <w:tcW w:w="2001" w:type="dxa"/>
          </w:tcPr>
          <w:p w:rsidR="005A5F80" w:rsidRPr="004E4237" w:rsidRDefault="005A5F80" w:rsidP="00094A94">
            <w:pPr>
              <w:widowControl w:val="0"/>
              <w:autoSpaceDE w:val="0"/>
              <w:autoSpaceDN w:val="0"/>
              <w:adjustRightInd w:val="0"/>
              <w:spacing w:line="25" w:lineRule="atLeast"/>
              <w:jc w:val="both"/>
              <w:rPr>
                <w:bCs/>
              </w:rPr>
            </w:pPr>
            <w:r w:rsidRPr="004E4237">
              <w:rPr>
                <w:bCs/>
              </w:rPr>
              <w:t>городское поселение Излучинск</w:t>
            </w:r>
          </w:p>
          <w:p w:rsidR="005A5F80" w:rsidRPr="004E4237" w:rsidRDefault="005A5F80" w:rsidP="00094A94">
            <w:pPr>
              <w:widowControl w:val="0"/>
              <w:autoSpaceDE w:val="0"/>
              <w:autoSpaceDN w:val="0"/>
              <w:adjustRightInd w:val="0"/>
              <w:spacing w:line="25" w:lineRule="atLeast"/>
              <w:jc w:val="both"/>
              <w:rPr>
                <w:bCs/>
              </w:rPr>
            </w:pPr>
            <w:r w:rsidRPr="004E4237">
              <w:rPr>
                <w:bCs/>
              </w:rPr>
              <w:t>городское поселение Новоаганск</w:t>
            </w:r>
          </w:p>
          <w:p w:rsidR="005A5F80" w:rsidRPr="004E4237" w:rsidRDefault="005A5F80" w:rsidP="00094A94">
            <w:pPr>
              <w:widowControl w:val="0"/>
              <w:autoSpaceDE w:val="0"/>
              <w:autoSpaceDN w:val="0"/>
              <w:adjustRightInd w:val="0"/>
              <w:spacing w:line="25" w:lineRule="atLeast"/>
              <w:jc w:val="both"/>
              <w:rPr>
                <w:bCs/>
              </w:rPr>
            </w:pPr>
            <w:r w:rsidRPr="004E4237">
              <w:rPr>
                <w:bCs/>
              </w:rPr>
              <w:t>сельское поселение Ларьяк</w:t>
            </w:r>
          </w:p>
          <w:p w:rsidR="005A5F80" w:rsidRPr="004E4237" w:rsidRDefault="005A5F80" w:rsidP="00094A94">
            <w:pPr>
              <w:widowControl w:val="0"/>
              <w:autoSpaceDE w:val="0"/>
              <w:autoSpaceDN w:val="0"/>
              <w:adjustRightInd w:val="0"/>
              <w:spacing w:line="25" w:lineRule="atLeast"/>
              <w:jc w:val="both"/>
              <w:rPr>
                <w:bCs/>
              </w:rPr>
            </w:pPr>
            <w:r w:rsidRPr="004E4237">
              <w:rPr>
                <w:bCs/>
              </w:rPr>
              <w:t>сельское поселение Покур</w:t>
            </w:r>
          </w:p>
          <w:p w:rsidR="005A5F80" w:rsidRPr="004E4237" w:rsidRDefault="005A5F80" w:rsidP="00094A94">
            <w:pPr>
              <w:widowControl w:val="0"/>
              <w:autoSpaceDE w:val="0"/>
              <w:autoSpaceDN w:val="0"/>
              <w:adjustRightInd w:val="0"/>
              <w:spacing w:line="25" w:lineRule="atLeast"/>
              <w:jc w:val="both"/>
              <w:rPr>
                <w:bCs/>
              </w:rPr>
            </w:pPr>
            <w:r w:rsidRPr="004E4237">
              <w:rPr>
                <w:bCs/>
              </w:rPr>
              <w:t>сельское поселение Зайцева Речка</w:t>
            </w:r>
          </w:p>
        </w:tc>
        <w:tc>
          <w:tcPr>
            <w:tcW w:w="2046" w:type="dxa"/>
          </w:tcPr>
          <w:p w:rsidR="005A5F80" w:rsidRPr="004E4237" w:rsidRDefault="005A5F80" w:rsidP="00094A94">
            <w:pPr>
              <w:widowControl w:val="0"/>
              <w:autoSpaceDE w:val="0"/>
              <w:autoSpaceDN w:val="0"/>
              <w:adjustRightInd w:val="0"/>
              <w:spacing w:line="25" w:lineRule="atLeast"/>
              <w:jc w:val="both"/>
              <w:rPr>
                <w:bCs/>
              </w:rPr>
            </w:pPr>
            <w:r w:rsidRPr="004E4237">
              <w:rPr>
                <w:bCs/>
              </w:rPr>
              <w:t>городское поселение Излучинск</w:t>
            </w:r>
          </w:p>
          <w:p w:rsidR="005A5F80" w:rsidRPr="004E4237" w:rsidRDefault="005A5F80" w:rsidP="00094A94">
            <w:pPr>
              <w:widowControl w:val="0"/>
              <w:autoSpaceDE w:val="0"/>
              <w:autoSpaceDN w:val="0"/>
              <w:adjustRightInd w:val="0"/>
              <w:spacing w:line="25" w:lineRule="atLeast"/>
              <w:jc w:val="both"/>
              <w:rPr>
                <w:bCs/>
              </w:rPr>
            </w:pPr>
            <w:r w:rsidRPr="004E4237">
              <w:rPr>
                <w:bCs/>
              </w:rPr>
              <w:t>городское поселение Новоаганск</w:t>
            </w:r>
          </w:p>
          <w:p w:rsidR="005A5F80" w:rsidRPr="004E4237" w:rsidRDefault="005A5F80" w:rsidP="00094A94">
            <w:pPr>
              <w:widowControl w:val="0"/>
              <w:autoSpaceDE w:val="0"/>
              <w:autoSpaceDN w:val="0"/>
              <w:adjustRightInd w:val="0"/>
              <w:spacing w:line="25" w:lineRule="atLeast"/>
              <w:jc w:val="both"/>
              <w:rPr>
                <w:bCs/>
              </w:rPr>
            </w:pPr>
            <w:r w:rsidRPr="004E4237">
              <w:rPr>
                <w:bCs/>
              </w:rPr>
              <w:t>сельское поселение Ларьяк</w:t>
            </w:r>
          </w:p>
          <w:p w:rsidR="005A5F80" w:rsidRPr="004E4237" w:rsidRDefault="005A5F80" w:rsidP="00094A94">
            <w:pPr>
              <w:widowControl w:val="0"/>
              <w:autoSpaceDE w:val="0"/>
              <w:autoSpaceDN w:val="0"/>
              <w:adjustRightInd w:val="0"/>
              <w:spacing w:line="25" w:lineRule="atLeast"/>
              <w:jc w:val="both"/>
              <w:rPr>
                <w:bCs/>
              </w:rPr>
            </w:pPr>
          </w:p>
        </w:tc>
        <w:tc>
          <w:tcPr>
            <w:tcW w:w="1711" w:type="dxa"/>
          </w:tcPr>
          <w:p w:rsidR="005A5F80" w:rsidRPr="004E4237" w:rsidRDefault="005A5F80" w:rsidP="00094A94">
            <w:pPr>
              <w:widowControl w:val="0"/>
              <w:autoSpaceDE w:val="0"/>
              <w:autoSpaceDN w:val="0"/>
              <w:adjustRightInd w:val="0"/>
              <w:spacing w:line="25" w:lineRule="atLeast"/>
              <w:jc w:val="both"/>
              <w:rPr>
                <w:bCs/>
              </w:rPr>
            </w:pPr>
            <w:r w:rsidRPr="004E4237">
              <w:rPr>
                <w:bCs/>
              </w:rPr>
              <w:t>Городское поселение Излучинск</w:t>
            </w:r>
          </w:p>
        </w:tc>
        <w:tc>
          <w:tcPr>
            <w:tcW w:w="1883" w:type="dxa"/>
          </w:tcPr>
          <w:p w:rsidR="005A5F80" w:rsidRPr="004E4237" w:rsidRDefault="005A5F80" w:rsidP="00094A94">
            <w:pPr>
              <w:widowControl w:val="0"/>
              <w:autoSpaceDE w:val="0"/>
              <w:autoSpaceDN w:val="0"/>
              <w:adjustRightInd w:val="0"/>
              <w:spacing w:line="25" w:lineRule="atLeast"/>
              <w:jc w:val="both"/>
              <w:rPr>
                <w:bCs/>
              </w:rPr>
            </w:pPr>
            <w:r w:rsidRPr="004E4237">
              <w:rPr>
                <w:bCs/>
              </w:rPr>
              <w:t>Сельское поселение Аган</w:t>
            </w:r>
          </w:p>
          <w:p w:rsidR="005A5F80" w:rsidRPr="004E4237" w:rsidRDefault="005A5F80" w:rsidP="00094A94">
            <w:pPr>
              <w:widowControl w:val="0"/>
              <w:autoSpaceDE w:val="0"/>
              <w:autoSpaceDN w:val="0"/>
              <w:adjustRightInd w:val="0"/>
              <w:spacing w:line="25" w:lineRule="atLeast"/>
              <w:jc w:val="both"/>
              <w:rPr>
                <w:bCs/>
              </w:rPr>
            </w:pPr>
            <w:r w:rsidRPr="004E4237">
              <w:rPr>
                <w:bCs/>
              </w:rPr>
              <w:t>сельское поселение Ларьяк</w:t>
            </w:r>
          </w:p>
          <w:p w:rsidR="005A5F80" w:rsidRPr="004E4237" w:rsidRDefault="005A5F80" w:rsidP="00094A94">
            <w:pPr>
              <w:widowControl w:val="0"/>
              <w:autoSpaceDE w:val="0"/>
              <w:autoSpaceDN w:val="0"/>
              <w:adjustRightInd w:val="0"/>
              <w:spacing w:line="25" w:lineRule="atLeast"/>
              <w:jc w:val="both"/>
              <w:rPr>
                <w:bCs/>
              </w:rPr>
            </w:pPr>
            <w:r w:rsidRPr="004E4237">
              <w:rPr>
                <w:bCs/>
              </w:rPr>
              <w:t>сельское поселение Ваховск</w:t>
            </w:r>
          </w:p>
          <w:p w:rsidR="005A5F80" w:rsidRPr="004E4237" w:rsidRDefault="005A5F80" w:rsidP="00094A94">
            <w:pPr>
              <w:widowControl w:val="0"/>
              <w:autoSpaceDE w:val="0"/>
              <w:autoSpaceDN w:val="0"/>
              <w:adjustRightInd w:val="0"/>
              <w:spacing w:line="25" w:lineRule="atLeast"/>
              <w:jc w:val="both"/>
              <w:rPr>
                <w:bCs/>
              </w:rPr>
            </w:pPr>
            <w:r w:rsidRPr="004E4237">
              <w:rPr>
                <w:bCs/>
              </w:rPr>
              <w:t>сельское поселение Покур</w:t>
            </w:r>
          </w:p>
          <w:p w:rsidR="005A5F80" w:rsidRPr="004E4237" w:rsidRDefault="005A5F80" w:rsidP="00094A94">
            <w:pPr>
              <w:widowControl w:val="0"/>
              <w:autoSpaceDE w:val="0"/>
              <w:autoSpaceDN w:val="0"/>
              <w:adjustRightInd w:val="0"/>
              <w:spacing w:line="25" w:lineRule="atLeast"/>
              <w:jc w:val="both"/>
              <w:rPr>
                <w:bCs/>
              </w:rPr>
            </w:pPr>
            <w:r w:rsidRPr="004E4237">
              <w:rPr>
                <w:bCs/>
              </w:rPr>
              <w:t>сельское поселение Вата</w:t>
            </w:r>
          </w:p>
          <w:p w:rsidR="005A5F80" w:rsidRPr="004E4237" w:rsidRDefault="005A5F80" w:rsidP="00094A94">
            <w:pPr>
              <w:widowControl w:val="0"/>
              <w:autoSpaceDE w:val="0"/>
              <w:autoSpaceDN w:val="0"/>
              <w:adjustRightInd w:val="0"/>
              <w:spacing w:line="25" w:lineRule="atLeast"/>
              <w:jc w:val="both"/>
              <w:rPr>
                <w:bCs/>
              </w:rPr>
            </w:pPr>
            <w:r w:rsidRPr="004E4237">
              <w:rPr>
                <w:bCs/>
              </w:rPr>
              <w:t>сельское поселение Зайцева Речка</w:t>
            </w:r>
          </w:p>
        </w:tc>
        <w:tc>
          <w:tcPr>
            <w:tcW w:w="1425" w:type="dxa"/>
          </w:tcPr>
          <w:p w:rsidR="005A5F80" w:rsidRPr="004E4237" w:rsidRDefault="005A5F80" w:rsidP="00094A94">
            <w:pPr>
              <w:widowControl w:val="0"/>
              <w:autoSpaceDE w:val="0"/>
              <w:autoSpaceDN w:val="0"/>
              <w:adjustRightInd w:val="0"/>
              <w:spacing w:line="25" w:lineRule="atLeast"/>
              <w:jc w:val="both"/>
              <w:rPr>
                <w:bCs/>
              </w:rPr>
            </w:pPr>
            <w:r w:rsidRPr="004E4237">
              <w:rPr>
                <w:bCs/>
              </w:rPr>
              <w:t>сельское поселение Зайцева Речка</w:t>
            </w:r>
          </w:p>
        </w:tc>
      </w:tr>
    </w:tbl>
    <w:p w:rsidR="005A5F80" w:rsidRPr="004E4237" w:rsidRDefault="005A5F80" w:rsidP="005A5F80">
      <w:pPr>
        <w:widowControl w:val="0"/>
        <w:autoSpaceDE w:val="0"/>
        <w:autoSpaceDN w:val="0"/>
        <w:adjustRightInd w:val="0"/>
        <w:spacing w:line="300" w:lineRule="auto"/>
        <w:jc w:val="both"/>
        <w:rPr>
          <w:bCs/>
          <w:sz w:val="28"/>
          <w:szCs w:val="28"/>
        </w:rPr>
      </w:pPr>
      <w:r w:rsidRPr="004E4237">
        <w:rPr>
          <w:bCs/>
          <w:sz w:val="28"/>
          <w:szCs w:val="28"/>
        </w:rPr>
        <w:t>Рисунок 1 – Распределение ресурсно-сырьевого потенциала по поселениям</w:t>
      </w:r>
    </w:p>
    <w:p w:rsidR="005A5F80" w:rsidRPr="004E4237" w:rsidRDefault="005A5F80" w:rsidP="005A5F80">
      <w:pPr>
        <w:widowControl w:val="0"/>
        <w:autoSpaceDE w:val="0"/>
        <w:autoSpaceDN w:val="0"/>
        <w:adjustRightInd w:val="0"/>
        <w:spacing w:line="300" w:lineRule="auto"/>
        <w:ind w:firstLine="709"/>
        <w:jc w:val="both"/>
        <w:rPr>
          <w:sz w:val="28"/>
          <w:szCs w:val="28"/>
        </w:rPr>
      </w:pPr>
      <w:proofErr w:type="spellStart"/>
      <w:r w:rsidRPr="004E4237">
        <w:rPr>
          <w:sz w:val="28"/>
          <w:szCs w:val="28"/>
        </w:rPr>
        <w:t>Заторфованность</w:t>
      </w:r>
      <w:proofErr w:type="spellEnd"/>
      <w:r w:rsidRPr="004E4237">
        <w:rPr>
          <w:sz w:val="28"/>
          <w:szCs w:val="28"/>
        </w:rPr>
        <w:t xml:space="preserve"> территории Нижневартовского района составляет 34,81 %. На территории района расположено 765 торфяных месторождений. Разработка данных месторождений дает возможность производства органических удобрений (приложение 1).</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Исходя из качества сырья, возможны к реализации, следующие инвестиционные проекты (таблица 2) по производству стройматериалов, однако высокие экологические риски требуют проведение дополнительных экспертиз при разработке месторождений.</w:t>
      </w:r>
    </w:p>
    <w:p w:rsidR="005A5F80" w:rsidRPr="004E4237" w:rsidRDefault="005A5F80" w:rsidP="005A5F80">
      <w:pPr>
        <w:widowControl w:val="0"/>
        <w:autoSpaceDE w:val="0"/>
        <w:autoSpaceDN w:val="0"/>
        <w:adjustRightInd w:val="0"/>
        <w:spacing w:line="300" w:lineRule="auto"/>
        <w:jc w:val="both"/>
        <w:rPr>
          <w:sz w:val="28"/>
          <w:szCs w:val="28"/>
        </w:rPr>
      </w:pPr>
      <w:r w:rsidRPr="004E4237">
        <w:rPr>
          <w:sz w:val="28"/>
          <w:szCs w:val="28"/>
        </w:rPr>
        <w:t>Таблица 2 – Возможные к реализации инвестиционные проекты на территориях поселений</w:t>
      </w:r>
    </w:p>
    <w:tbl>
      <w:tblPr>
        <w:tblStyle w:val="ac"/>
        <w:tblW w:w="0" w:type="auto"/>
        <w:tblInd w:w="-5" w:type="dxa"/>
        <w:tblLook w:val="04A0" w:firstRow="1" w:lastRow="0" w:firstColumn="1" w:lastColumn="0" w:noHBand="0" w:noVBand="1"/>
      </w:tblPr>
      <w:tblGrid>
        <w:gridCol w:w="2008"/>
        <w:gridCol w:w="7058"/>
      </w:tblGrid>
      <w:tr w:rsidR="005A5F80" w:rsidRPr="004E4237" w:rsidTr="00094A94">
        <w:tc>
          <w:tcPr>
            <w:tcW w:w="2008"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Ресурсный потенциал</w:t>
            </w:r>
          </w:p>
        </w:tc>
        <w:tc>
          <w:tcPr>
            <w:tcW w:w="7058" w:type="dxa"/>
          </w:tcPr>
          <w:p w:rsidR="005A5F80" w:rsidRPr="004E4237" w:rsidRDefault="005A5F80" w:rsidP="00094A94">
            <w:pPr>
              <w:widowControl w:val="0"/>
              <w:autoSpaceDE w:val="0"/>
              <w:autoSpaceDN w:val="0"/>
              <w:adjustRightInd w:val="0"/>
              <w:spacing w:line="25" w:lineRule="atLeast"/>
              <w:ind w:firstLine="709"/>
              <w:jc w:val="both"/>
              <w:rPr>
                <w:sz w:val="26"/>
                <w:szCs w:val="26"/>
              </w:rPr>
            </w:pPr>
            <w:r w:rsidRPr="004E4237">
              <w:rPr>
                <w:sz w:val="26"/>
                <w:szCs w:val="26"/>
              </w:rPr>
              <w:t>Возможные проекты</w:t>
            </w:r>
          </w:p>
        </w:tc>
      </w:tr>
      <w:tr w:rsidR="005A5F80" w:rsidRPr="004E4237" w:rsidTr="00094A94">
        <w:tc>
          <w:tcPr>
            <w:tcW w:w="2008"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Песок строительный</w:t>
            </w:r>
          </w:p>
        </w:tc>
        <w:tc>
          <w:tcPr>
            <w:tcW w:w="7058"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Инвестиционные проекты по производству строительных растворах, а также с укрупняющей добавкой в качестве мелких заполнителей для бетона</w:t>
            </w:r>
          </w:p>
        </w:tc>
      </w:tr>
      <w:tr w:rsidR="005A5F80" w:rsidRPr="004E4237" w:rsidTr="00094A94">
        <w:tc>
          <w:tcPr>
            <w:tcW w:w="2008" w:type="dxa"/>
            <w:vMerge w:val="restart"/>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 xml:space="preserve">Глины </w:t>
            </w:r>
          </w:p>
        </w:tc>
        <w:tc>
          <w:tcPr>
            <w:tcW w:w="7058"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Инвестиционные проекты по производству кирпича марки «75» - «150» при естественной сушке сырья</w:t>
            </w:r>
          </w:p>
        </w:tc>
      </w:tr>
      <w:tr w:rsidR="005A5F80" w:rsidRPr="004E4237" w:rsidTr="00094A94">
        <w:tc>
          <w:tcPr>
            <w:tcW w:w="2008" w:type="dxa"/>
            <w:vMerge/>
          </w:tcPr>
          <w:p w:rsidR="005A5F80" w:rsidRPr="004E4237" w:rsidRDefault="005A5F80" w:rsidP="00094A94">
            <w:pPr>
              <w:widowControl w:val="0"/>
              <w:autoSpaceDE w:val="0"/>
              <w:autoSpaceDN w:val="0"/>
              <w:adjustRightInd w:val="0"/>
              <w:spacing w:line="25" w:lineRule="atLeast"/>
              <w:jc w:val="both"/>
              <w:rPr>
                <w:sz w:val="26"/>
                <w:szCs w:val="26"/>
              </w:rPr>
            </w:pPr>
          </w:p>
        </w:tc>
        <w:tc>
          <w:tcPr>
            <w:tcW w:w="7058"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Инвестиционные проекты для производства керамзитового гравия марок «550» и «700».</w:t>
            </w:r>
          </w:p>
        </w:tc>
      </w:tr>
      <w:tr w:rsidR="005A5F80" w:rsidRPr="004E4237" w:rsidTr="00094A94">
        <w:tc>
          <w:tcPr>
            <w:tcW w:w="2008"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Торф</w:t>
            </w:r>
          </w:p>
        </w:tc>
        <w:tc>
          <w:tcPr>
            <w:tcW w:w="7058"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Агропромышленные инвестиционные проекты: по производству органических удобрений; формирования субстратов для комнатных растений и теплиц; производства торфяных таблеток для рассады</w:t>
            </w:r>
          </w:p>
        </w:tc>
      </w:tr>
      <w:tr w:rsidR="005A5F80" w:rsidRPr="004E4237" w:rsidTr="00094A94">
        <w:tc>
          <w:tcPr>
            <w:tcW w:w="2008"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Сапропель</w:t>
            </w:r>
          </w:p>
        </w:tc>
        <w:tc>
          <w:tcPr>
            <w:tcW w:w="7058"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Инвестиционные проекты: по производству органических удобрений; полуфабрикатов для косметологической промышленности</w:t>
            </w:r>
          </w:p>
        </w:tc>
      </w:tr>
    </w:tbl>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lastRenderedPageBreak/>
        <w:t>Возможные к реализации инвестиционные проекты и угрозы, представлены в таблице 3. Несмотря на большие запасы общераспространенных полезных ископаемых, их разработка занимает небольшую долю во внутреннем региональном продукте.</w:t>
      </w:r>
    </w:p>
    <w:p w:rsidR="005A5F80" w:rsidRPr="004E4237" w:rsidRDefault="005A5F80" w:rsidP="005A5F80">
      <w:pPr>
        <w:shd w:val="clear" w:color="auto" w:fill="FFFFFF"/>
        <w:spacing w:line="300" w:lineRule="auto"/>
        <w:jc w:val="both"/>
        <w:rPr>
          <w:sz w:val="28"/>
          <w:szCs w:val="28"/>
        </w:rPr>
      </w:pPr>
      <w:r w:rsidRPr="004E4237">
        <w:rPr>
          <w:sz w:val="28"/>
          <w:szCs w:val="28"/>
        </w:rPr>
        <w:t>Таблица 3 – </w:t>
      </w:r>
      <w:r w:rsidRPr="004E4237">
        <w:rPr>
          <w:sz w:val="28"/>
          <w:szCs w:val="28"/>
          <w:lang w:val="en-US"/>
        </w:rPr>
        <w:t>SWOT</w:t>
      </w:r>
      <w:r w:rsidRPr="004E4237">
        <w:rPr>
          <w:sz w:val="28"/>
          <w:szCs w:val="28"/>
        </w:rPr>
        <w:t> – анализ по ресурсно-сырьевому потенциалу</w:t>
      </w:r>
    </w:p>
    <w:tbl>
      <w:tblPr>
        <w:tblStyle w:val="ac"/>
        <w:tblW w:w="0" w:type="auto"/>
        <w:tblLook w:val="04A0" w:firstRow="1" w:lastRow="0" w:firstColumn="1" w:lastColumn="0" w:noHBand="0" w:noVBand="1"/>
      </w:tblPr>
      <w:tblGrid>
        <w:gridCol w:w="4530"/>
        <w:gridCol w:w="4531"/>
      </w:tblGrid>
      <w:tr w:rsidR="005A5F80" w:rsidRPr="004E4237" w:rsidTr="00094A94">
        <w:tc>
          <w:tcPr>
            <w:tcW w:w="4530" w:type="dxa"/>
          </w:tcPr>
          <w:p w:rsidR="005A5F80" w:rsidRPr="004E4237" w:rsidRDefault="005A5F80" w:rsidP="00094A94">
            <w:pPr>
              <w:spacing w:line="300" w:lineRule="auto"/>
              <w:jc w:val="both"/>
              <w:rPr>
                <w:sz w:val="26"/>
                <w:szCs w:val="26"/>
              </w:rPr>
            </w:pPr>
            <w:r w:rsidRPr="004E4237">
              <w:rPr>
                <w:sz w:val="26"/>
                <w:szCs w:val="26"/>
              </w:rPr>
              <w:t>Сильные стороны</w:t>
            </w:r>
          </w:p>
        </w:tc>
        <w:tc>
          <w:tcPr>
            <w:tcW w:w="4531" w:type="dxa"/>
          </w:tcPr>
          <w:p w:rsidR="005A5F80" w:rsidRPr="004E4237" w:rsidRDefault="005A5F80" w:rsidP="00094A94">
            <w:pPr>
              <w:spacing w:line="300" w:lineRule="auto"/>
              <w:jc w:val="both"/>
              <w:rPr>
                <w:sz w:val="26"/>
                <w:szCs w:val="26"/>
              </w:rPr>
            </w:pPr>
            <w:r w:rsidRPr="004E4237">
              <w:rPr>
                <w:sz w:val="26"/>
                <w:szCs w:val="26"/>
              </w:rPr>
              <w:t>Слабые стороны</w:t>
            </w:r>
          </w:p>
        </w:tc>
      </w:tr>
      <w:tr w:rsidR="005A5F80" w:rsidRPr="004E4237" w:rsidTr="00094A94">
        <w:tc>
          <w:tcPr>
            <w:tcW w:w="4530" w:type="dxa"/>
          </w:tcPr>
          <w:p w:rsidR="005A5F80" w:rsidRPr="004E4237" w:rsidRDefault="005A5F80" w:rsidP="00094A94">
            <w:pPr>
              <w:spacing w:line="25" w:lineRule="atLeast"/>
              <w:jc w:val="both"/>
              <w:rPr>
                <w:sz w:val="26"/>
                <w:szCs w:val="26"/>
              </w:rPr>
            </w:pPr>
            <w:r w:rsidRPr="004E4237">
              <w:rPr>
                <w:sz w:val="26"/>
                <w:szCs w:val="26"/>
              </w:rPr>
              <w:t>Сосредоточены наибольшие запасы общераспространенных полезных ископаемых в округе</w:t>
            </w:r>
          </w:p>
          <w:p w:rsidR="005A5F80" w:rsidRPr="004E4237" w:rsidRDefault="005A5F80" w:rsidP="00094A94">
            <w:pPr>
              <w:spacing w:line="25" w:lineRule="atLeast"/>
              <w:jc w:val="both"/>
              <w:rPr>
                <w:sz w:val="26"/>
                <w:szCs w:val="26"/>
              </w:rPr>
            </w:pPr>
            <w:r w:rsidRPr="004E4237">
              <w:rPr>
                <w:sz w:val="26"/>
                <w:szCs w:val="26"/>
              </w:rPr>
              <w:t>Сравнительно большое количество нефтесодержащих месторождений</w:t>
            </w:r>
          </w:p>
          <w:p w:rsidR="005A5F80" w:rsidRPr="004E4237" w:rsidRDefault="005A5F80" w:rsidP="00094A94">
            <w:pPr>
              <w:spacing w:line="25" w:lineRule="atLeast"/>
              <w:jc w:val="both"/>
              <w:rPr>
                <w:sz w:val="26"/>
                <w:szCs w:val="26"/>
              </w:rPr>
            </w:pPr>
            <w:r w:rsidRPr="004E4237">
              <w:rPr>
                <w:sz w:val="26"/>
                <w:szCs w:val="26"/>
              </w:rPr>
              <w:t>Максимальная концентрация начальных суммарных ресурсов свободного газа</w:t>
            </w:r>
          </w:p>
          <w:p w:rsidR="005A5F80" w:rsidRPr="004E4237" w:rsidRDefault="005A5F80" w:rsidP="00094A94">
            <w:pPr>
              <w:spacing w:line="300" w:lineRule="auto"/>
              <w:jc w:val="both"/>
              <w:rPr>
                <w:sz w:val="26"/>
                <w:szCs w:val="26"/>
              </w:rPr>
            </w:pPr>
            <w:r w:rsidRPr="004E4237">
              <w:rPr>
                <w:sz w:val="26"/>
                <w:szCs w:val="26"/>
              </w:rPr>
              <w:t>Довольно плотная сеть транспортной и энергетической инфраструктуры района</w:t>
            </w:r>
          </w:p>
        </w:tc>
        <w:tc>
          <w:tcPr>
            <w:tcW w:w="4531" w:type="dxa"/>
          </w:tcPr>
          <w:p w:rsidR="005A5F80" w:rsidRPr="004E4237" w:rsidRDefault="005A5F80" w:rsidP="00094A94">
            <w:pPr>
              <w:spacing w:line="25" w:lineRule="atLeast"/>
              <w:jc w:val="both"/>
              <w:rPr>
                <w:sz w:val="26"/>
                <w:szCs w:val="26"/>
              </w:rPr>
            </w:pPr>
            <w:r w:rsidRPr="004E4237">
              <w:rPr>
                <w:sz w:val="26"/>
                <w:szCs w:val="26"/>
              </w:rPr>
              <w:t>Низкая геологическая изученность восточной части района</w:t>
            </w:r>
          </w:p>
          <w:p w:rsidR="005A5F80" w:rsidRPr="004E4237" w:rsidRDefault="005A5F80" w:rsidP="00094A94">
            <w:pPr>
              <w:spacing w:line="25" w:lineRule="atLeast"/>
              <w:jc w:val="both"/>
              <w:rPr>
                <w:sz w:val="26"/>
                <w:szCs w:val="26"/>
              </w:rPr>
            </w:pPr>
            <w:r w:rsidRPr="004E4237">
              <w:rPr>
                <w:sz w:val="26"/>
                <w:szCs w:val="26"/>
              </w:rPr>
              <w:t>Неравномерное распределение углеводородного газа по территории района</w:t>
            </w:r>
          </w:p>
          <w:p w:rsidR="005A5F80" w:rsidRPr="004E4237" w:rsidRDefault="005A5F80" w:rsidP="00094A94">
            <w:pPr>
              <w:spacing w:line="300" w:lineRule="auto"/>
              <w:jc w:val="both"/>
              <w:rPr>
                <w:sz w:val="26"/>
                <w:szCs w:val="26"/>
              </w:rPr>
            </w:pPr>
            <w:r w:rsidRPr="004E4237">
              <w:rPr>
                <w:sz w:val="26"/>
                <w:szCs w:val="26"/>
              </w:rPr>
              <w:t>Загрязненность земель района нефтью и нефтепродуктами, что требует повышенного потребления торфа</w:t>
            </w:r>
          </w:p>
        </w:tc>
      </w:tr>
      <w:tr w:rsidR="005A5F80" w:rsidRPr="004E4237" w:rsidTr="00094A94">
        <w:tc>
          <w:tcPr>
            <w:tcW w:w="4530" w:type="dxa"/>
          </w:tcPr>
          <w:p w:rsidR="005A5F80" w:rsidRPr="004E4237" w:rsidRDefault="005A5F80" w:rsidP="00094A94">
            <w:pPr>
              <w:spacing w:line="300" w:lineRule="auto"/>
              <w:jc w:val="both"/>
              <w:rPr>
                <w:sz w:val="26"/>
                <w:szCs w:val="26"/>
              </w:rPr>
            </w:pPr>
            <w:r w:rsidRPr="004E4237">
              <w:rPr>
                <w:sz w:val="26"/>
                <w:szCs w:val="26"/>
              </w:rPr>
              <w:t>Возможности</w:t>
            </w:r>
          </w:p>
        </w:tc>
        <w:tc>
          <w:tcPr>
            <w:tcW w:w="4531" w:type="dxa"/>
          </w:tcPr>
          <w:p w:rsidR="005A5F80" w:rsidRPr="004E4237" w:rsidRDefault="005A5F80" w:rsidP="00094A94">
            <w:pPr>
              <w:spacing w:line="300" w:lineRule="auto"/>
              <w:jc w:val="both"/>
              <w:rPr>
                <w:sz w:val="26"/>
                <w:szCs w:val="26"/>
              </w:rPr>
            </w:pPr>
            <w:r w:rsidRPr="004E4237">
              <w:rPr>
                <w:sz w:val="26"/>
                <w:szCs w:val="26"/>
              </w:rPr>
              <w:t>Угрозы</w:t>
            </w:r>
          </w:p>
        </w:tc>
      </w:tr>
      <w:tr w:rsidR="005A5F80" w:rsidRPr="004E4237" w:rsidTr="00094A94">
        <w:tc>
          <w:tcPr>
            <w:tcW w:w="4530" w:type="dxa"/>
          </w:tcPr>
          <w:p w:rsidR="005A5F80" w:rsidRPr="004E4237" w:rsidRDefault="005A5F80" w:rsidP="00094A94">
            <w:pPr>
              <w:spacing w:line="25" w:lineRule="atLeast"/>
              <w:jc w:val="both"/>
              <w:rPr>
                <w:sz w:val="26"/>
                <w:szCs w:val="26"/>
              </w:rPr>
            </w:pPr>
            <w:r w:rsidRPr="004E4237">
              <w:rPr>
                <w:sz w:val="26"/>
                <w:szCs w:val="26"/>
              </w:rPr>
              <w:t>Возможные проекты: по</w:t>
            </w:r>
            <w:r w:rsidRPr="004E4237">
              <w:rPr>
                <w:color w:val="FF0000"/>
                <w:sz w:val="26"/>
                <w:szCs w:val="26"/>
              </w:rPr>
              <w:t xml:space="preserve"> </w:t>
            </w:r>
            <w:r w:rsidRPr="004E4237">
              <w:rPr>
                <w:sz w:val="26"/>
                <w:szCs w:val="26"/>
              </w:rPr>
              <w:t>разработке месторождений глин и кармазинного гравия на территории с.п. Зайцева Речка (сбыт сырья в г. Нижневартовск);</w:t>
            </w:r>
          </w:p>
          <w:p w:rsidR="005A5F80" w:rsidRPr="004E4237" w:rsidRDefault="005A5F80" w:rsidP="00094A94">
            <w:pPr>
              <w:spacing w:line="25" w:lineRule="atLeast"/>
              <w:jc w:val="both"/>
              <w:rPr>
                <w:sz w:val="26"/>
                <w:szCs w:val="26"/>
              </w:rPr>
            </w:pPr>
            <w:r w:rsidRPr="004E4237">
              <w:rPr>
                <w:sz w:val="26"/>
                <w:szCs w:val="26"/>
              </w:rPr>
              <w:t>Переключение интереса инвесторов на другие сырьевые ресурсы в связи с падением добычи нефти в регионе</w:t>
            </w:r>
          </w:p>
          <w:p w:rsidR="005A5F80" w:rsidRPr="004E4237" w:rsidRDefault="005A5F80" w:rsidP="00094A94">
            <w:pPr>
              <w:spacing w:line="25" w:lineRule="atLeast"/>
              <w:jc w:val="both"/>
              <w:rPr>
                <w:sz w:val="26"/>
                <w:szCs w:val="26"/>
              </w:rPr>
            </w:pPr>
            <w:r w:rsidRPr="004E4237">
              <w:rPr>
                <w:sz w:val="26"/>
                <w:szCs w:val="26"/>
              </w:rPr>
              <w:t xml:space="preserve">Новых </w:t>
            </w:r>
            <w:proofErr w:type="spellStart"/>
            <w:r w:rsidRPr="004E4237">
              <w:rPr>
                <w:sz w:val="26"/>
                <w:szCs w:val="26"/>
              </w:rPr>
              <w:t>энергоэффективных</w:t>
            </w:r>
            <w:proofErr w:type="spellEnd"/>
            <w:r w:rsidRPr="004E4237">
              <w:rPr>
                <w:sz w:val="26"/>
                <w:szCs w:val="26"/>
              </w:rPr>
              <w:t xml:space="preserve"> технологий добычи минерального и органического сырья </w:t>
            </w:r>
          </w:p>
          <w:p w:rsidR="005A5F80" w:rsidRPr="004E4237" w:rsidRDefault="005A5F80" w:rsidP="00094A94">
            <w:pPr>
              <w:spacing w:line="300" w:lineRule="auto"/>
              <w:jc w:val="both"/>
              <w:rPr>
                <w:sz w:val="26"/>
                <w:szCs w:val="26"/>
              </w:rPr>
            </w:pPr>
            <w:r w:rsidRPr="004E4237">
              <w:rPr>
                <w:sz w:val="26"/>
                <w:szCs w:val="26"/>
              </w:rPr>
              <w:t xml:space="preserve">Инновационные технологии по переработке минерального сырья </w:t>
            </w:r>
          </w:p>
        </w:tc>
        <w:tc>
          <w:tcPr>
            <w:tcW w:w="4531" w:type="dxa"/>
          </w:tcPr>
          <w:p w:rsidR="005A5F80" w:rsidRPr="004E4237" w:rsidRDefault="005A5F80" w:rsidP="00094A94">
            <w:pPr>
              <w:spacing w:line="25" w:lineRule="atLeast"/>
              <w:jc w:val="both"/>
              <w:rPr>
                <w:sz w:val="26"/>
                <w:szCs w:val="26"/>
              </w:rPr>
            </w:pPr>
            <w:r w:rsidRPr="004E4237">
              <w:rPr>
                <w:sz w:val="26"/>
                <w:szCs w:val="26"/>
              </w:rPr>
              <w:t> Ужесточение экологических требований</w:t>
            </w:r>
          </w:p>
          <w:p w:rsidR="005A5F80" w:rsidRPr="004E4237" w:rsidRDefault="005A5F80" w:rsidP="00094A94">
            <w:pPr>
              <w:spacing w:line="25" w:lineRule="atLeast"/>
              <w:jc w:val="both"/>
              <w:rPr>
                <w:sz w:val="26"/>
                <w:szCs w:val="26"/>
              </w:rPr>
            </w:pPr>
            <w:proofErr w:type="spellStart"/>
            <w:r w:rsidRPr="004E4237">
              <w:rPr>
                <w:sz w:val="26"/>
                <w:szCs w:val="26"/>
              </w:rPr>
              <w:t>Санкционное</w:t>
            </w:r>
            <w:proofErr w:type="spellEnd"/>
            <w:r w:rsidRPr="004E4237">
              <w:rPr>
                <w:sz w:val="26"/>
                <w:szCs w:val="26"/>
              </w:rPr>
              <w:t xml:space="preserve"> давление на нефтедобывающую отрасль экономики</w:t>
            </w:r>
          </w:p>
          <w:p w:rsidR="005A5F80" w:rsidRPr="004E4237" w:rsidRDefault="005A5F80" w:rsidP="00094A94">
            <w:pPr>
              <w:spacing w:line="300" w:lineRule="auto"/>
              <w:jc w:val="both"/>
              <w:rPr>
                <w:sz w:val="26"/>
                <w:szCs w:val="26"/>
              </w:rPr>
            </w:pPr>
            <w:r w:rsidRPr="004E4237">
              <w:rPr>
                <w:sz w:val="26"/>
                <w:szCs w:val="26"/>
              </w:rPr>
              <w:t>Снижение платежеспособного спроса со стороны предприятий строительной отрасли</w:t>
            </w:r>
          </w:p>
        </w:tc>
      </w:tr>
    </w:tbl>
    <w:p w:rsidR="005A5F80" w:rsidRPr="004E4237" w:rsidRDefault="005A5F80" w:rsidP="005A5F80">
      <w:pPr>
        <w:pStyle w:val="3"/>
        <w:spacing w:line="300" w:lineRule="auto"/>
        <w:ind w:firstLine="709"/>
        <w:rPr>
          <w:rFonts w:eastAsia="Times New Roman"/>
          <w:lang w:eastAsia="ru-RU"/>
        </w:rPr>
      </w:pPr>
      <w:bookmarkStart w:id="1" w:name="_Toc121812201"/>
      <w:r w:rsidRPr="004E4237">
        <w:rPr>
          <w:rFonts w:eastAsia="Times New Roman"/>
          <w:lang w:eastAsia="ru-RU"/>
        </w:rPr>
        <w:t>1.1.2.</w:t>
      </w:r>
      <w:r w:rsidRPr="004E4237">
        <w:rPr>
          <w:rFonts w:eastAsia="Times New Roman"/>
          <w:lang w:val="en-US" w:eastAsia="ru-RU"/>
        </w:rPr>
        <w:t> </w:t>
      </w:r>
      <w:r w:rsidRPr="004E4237">
        <w:rPr>
          <w:rFonts w:eastAsia="Times New Roman"/>
          <w:lang w:eastAsia="ru-RU"/>
        </w:rPr>
        <w:t>Производственный потенциал</w:t>
      </w:r>
      <w:bookmarkEnd w:id="1"/>
    </w:p>
    <w:p w:rsidR="005A5F80" w:rsidRPr="004E4237" w:rsidRDefault="005A5F80" w:rsidP="005A5F80">
      <w:pPr>
        <w:widowControl w:val="0"/>
        <w:tabs>
          <w:tab w:val="num" w:pos="900"/>
          <w:tab w:val="left" w:pos="1080"/>
        </w:tabs>
        <w:spacing w:line="300" w:lineRule="auto"/>
        <w:ind w:firstLine="709"/>
        <w:jc w:val="both"/>
        <w:rPr>
          <w:rFonts w:eastAsia="Calibri"/>
          <w:sz w:val="28"/>
          <w:szCs w:val="28"/>
        </w:rPr>
      </w:pPr>
      <w:r w:rsidRPr="004E4237">
        <w:rPr>
          <w:sz w:val="28"/>
          <w:szCs w:val="28"/>
        </w:rPr>
        <w:t xml:space="preserve">Так, по данным 2021 года в муниципальном районе зарегистрировано 590 юридических лиц, занятых в различных отраслях экономики. </w:t>
      </w:r>
      <w:r w:rsidRPr="004E4237">
        <w:rPr>
          <w:rFonts w:eastAsia="Calibri"/>
          <w:sz w:val="28"/>
          <w:szCs w:val="28"/>
        </w:rPr>
        <w:t xml:space="preserve">По данным единого реестра субъектов малого и среднего предпринимательства на территории Нижневартовского района зарегистрировано: 809 субъектов, из них 532 - индивидуальных предпринимателей. Число </w:t>
      </w:r>
      <w:proofErr w:type="spellStart"/>
      <w:r w:rsidRPr="004E4237">
        <w:rPr>
          <w:rFonts w:eastAsia="Calibri"/>
          <w:sz w:val="28"/>
          <w:szCs w:val="28"/>
        </w:rPr>
        <w:t>самозанятых</w:t>
      </w:r>
      <w:proofErr w:type="spellEnd"/>
      <w:r w:rsidRPr="004E4237">
        <w:rPr>
          <w:rFonts w:eastAsia="Calibri"/>
          <w:sz w:val="28"/>
          <w:szCs w:val="28"/>
        </w:rPr>
        <w:t xml:space="preserve"> на конец 2021 года составляет 717 человек. </w:t>
      </w:r>
    </w:p>
    <w:p w:rsidR="005A5F80" w:rsidRPr="004E4237" w:rsidRDefault="005A5F80" w:rsidP="005A5F80">
      <w:pPr>
        <w:widowControl w:val="0"/>
        <w:tabs>
          <w:tab w:val="num" w:pos="900"/>
          <w:tab w:val="left" w:pos="1080"/>
        </w:tabs>
        <w:spacing w:line="300" w:lineRule="auto"/>
        <w:ind w:firstLine="709"/>
        <w:jc w:val="both"/>
        <w:rPr>
          <w:rFonts w:eastAsia="Calibri"/>
          <w:sz w:val="28"/>
          <w:szCs w:val="28"/>
        </w:rPr>
      </w:pPr>
      <w:r w:rsidRPr="004E4237">
        <w:rPr>
          <w:rFonts w:eastAsia="Calibri"/>
          <w:sz w:val="28"/>
          <w:szCs w:val="28"/>
        </w:rPr>
        <w:t xml:space="preserve">Несмотря на незначительное снижение количества хозяйствующих субъектов, наблюдается рост производственного потенциала региона. Ключевой показатель размеров производства «Отгружено товаров </w:t>
      </w:r>
      <w:r w:rsidRPr="004E4237">
        <w:rPr>
          <w:rFonts w:eastAsia="Calibri"/>
          <w:sz w:val="28"/>
          <w:szCs w:val="28"/>
        </w:rPr>
        <w:lastRenderedPageBreak/>
        <w:t>собственного производства, выполнено работ и услуг собственными силами» за последние три года имеет положительную динамику. Увеличение стоимости отгруженных товаров собственного производства, выполненных работ и услуг собственными силами (без субъектов малого предпринимательства) за период 2019-2021 годы составило 22% (таблица</w:t>
      </w:r>
      <w:r w:rsidRPr="004E4237">
        <w:rPr>
          <w:rFonts w:eastAsia="Calibri"/>
          <w:sz w:val="28"/>
          <w:szCs w:val="28"/>
          <w:lang w:val="en-US"/>
        </w:rPr>
        <w:t> </w:t>
      </w:r>
      <w:r w:rsidRPr="004E4237">
        <w:rPr>
          <w:rFonts w:eastAsia="Calibri"/>
          <w:sz w:val="28"/>
          <w:szCs w:val="28"/>
        </w:rPr>
        <w:t xml:space="preserve">4). </w:t>
      </w:r>
    </w:p>
    <w:p w:rsidR="005A5F80" w:rsidRPr="004E4237" w:rsidRDefault="005A5F80" w:rsidP="005A5F80">
      <w:pPr>
        <w:widowControl w:val="0"/>
        <w:tabs>
          <w:tab w:val="num" w:pos="900"/>
          <w:tab w:val="left" w:pos="1080"/>
        </w:tabs>
        <w:spacing w:line="300" w:lineRule="auto"/>
        <w:ind w:firstLine="709"/>
        <w:jc w:val="both"/>
        <w:rPr>
          <w:rFonts w:eastAsia="Calibri"/>
          <w:sz w:val="28"/>
          <w:szCs w:val="28"/>
        </w:rPr>
      </w:pPr>
      <w:r w:rsidRPr="004E4237">
        <w:rPr>
          <w:rFonts w:eastAsia="Calibri"/>
          <w:sz w:val="28"/>
          <w:szCs w:val="28"/>
        </w:rPr>
        <w:t>Промышленность является основой социально-экономического развития Нижневартовского района и представлена основными видами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w:t>
      </w:r>
    </w:p>
    <w:p w:rsidR="005A5F80" w:rsidRPr="004E4237" w:rsidRDefault="005A5F80" w:rsidP="005A5F80">
      <w:pPr>
        <w:widowControl w:val="0"/>
        <w:tabs>
          <w:tab w:val="num" w:pos="900"/>
          <w:tab w:val="left" w:pos="1080"/>
        </w:tabs>
        <w:spacing w:line="300" w:lineRule="auto"/>
        <w:ind w:firstLine="709"/>
        <w:jc w:val="both"/>
        <w:rPr>
          <w:rFonts w:eastAsia="Calibri"/>
          <w:sz w:val="28"/>
          <w:szCs w:val="28"/>
        </w:rPr>
      </w:pPr>
      <w:r w:rsidRPr="004E4237">
        <w:rPr>
          <w:rFonts w:eastAsia="Calibri"/>
          <w:sz w:val="28"/>
          <w:szCs w:val="28"/>
        </w:rPr>
        <w:t>Так по виду экономической деятельности «Добыча полезных ископаемых» доля в общем объеме отгруженных товаров собственного производства, выполнено работ и услуг собственными силами составила 96,6%, «Обрабатывающие производства» - 1%, «Обеспечение электрической энергией, газом и паром; кондиционирование воздуха» - 1,8%.</w:t>
      </w:r>
    </w:p>
    <w:p w:rsidR="005A5F80" w:rsidRPr="004E4237" w:rsidRDefault="005A5F80" w:rsidP="005A5F80">
      <w:pPr>
        <w:widowControl w:val="0"/>
        <w:tabs>
          <w:tab w:val="num" w:pos="900"/>
          <w:tab w:val="left" w:pos="1080"/>
        </w:tabs>
        <w:spacing w:line="300" w:lineRule="auto"/>
        <w:jc w:val="both"/>
        <w:rPr>
          <w:rFonts w:eastAsia="Calibri"/>
          <w:sz w:val="28"/>
          <w:szCs w:val="28"/>
        </w:rPr>
      </w:pPr>
      <w:r w:rsidRPr="004E4237">
        <w:rPr>
          <w:rFonts w:eastAsia="Calibri"/>
          <w:sz w:val="28"/>
          <w:szCs w:val="28"/>
        </w:rPr>
        <w:t xml:space="preserve">Таблица 4 – Показатели </w:t>
      </w:r>
      <w:r w:rsidRPr="004E4237">
        <w:rPr>
          <w:rFonts w:eastAsia="Calibri"/>
          <w:bCs/>
          <w:sz w:val="28"/>
          <w:szCs w:val="28"/>
        </w:rPr>
        <w:t xml:space="preserve">деятельности предприятий Нижневартовского района </w:t>
      </w:r>
    </w:p>
    <w:tbl>
      <w:tblPr>
        <w:tblStyle w:val="ac"/>
        <w:tblW w:w="9327" w:type="dxa"/>
        <w:tblInd w:w="-5" w:type="dxa"/>
        <w:tblLayout w:type="fixed"/>
        <w:tblLook w:val="04A0" w:firstRow="1" w:lastRow="0" w:firstColumn="1" w:lastColumn="0" w:noHBand="0" w:noVBand="1"/>
      </w:tblPr>
      <w:tblGrid>
        <w:gridCol w:w="3090"/>
        <w:gridCol w:w="1134"/>
        <w:gridCol w:w="992"/>
        <w:gridCol w:w="1134"/>
        <w:gridCol w:w="993"/>
        <w:gridCol w:w="1021"/>
        <w:gridCol w:w="963"/>
      </w:tblGrid>
      <w:tr w:rsidR="005A5F80" w:rsidRPr="004E4237" w:rsidTr="00094A94">
        <w:tc>
          <w:tcPr>
            <w:tcW w:w="3090" w:type="dxa"/>
            <w:vMerge w:val="restart"/>
          </w:tcPr>
          <w:p w:rsidR="005A5F80" w:rsidRPr="004E4237" w:rsidRDefault="005A5F80" w:rsidP="00094A94">
            <w:pPr>
              <w:spacing w:line="25" w:lineRule="atLeast"/>
              <w:jc w:val="both"/>
              <w:rPr>
                <w:rFonts w:eastAsia="Calibri"/>
                <w:sz w:val="26"/>
                <w:szCs w:val="26"/>
              </w:rPr>
            </w:pPr>
            <w:r w:rsidRPr="004E4237">
              <w:rPr>
                <w:rFonts w:eastAsia="Calibri"/>
                <w:sz w:val="26"/>
                <w:szCs w:val="26"/>
              </w:rPr>
              <w:t>Показатели</w:t>
            </w:r>
          </w:p>
        </w:tc>
        <w:tc>
          <w:tcPr>
            <w:tcW w:w="2126" w:type="dxa"/>
            <w:gridSpan w:val="2"/>
          </w:tcPr>
          <w:p w:rsidR="005A5F80" w:rsidRPr="004E4237" w:rsidRDefault="005A5F80" w:rsidP="00094A94">
            <w:pPr>
              <w:spacing w:line="25" w:lineRule="atLeast"/>
              <w:jc w:val="both"/>
              <w:rPr>
                <w:rFonts w:eastAsia="Calibri"/>
                <w:sz w:val="26"/>
                <w:szCs w:val="26"/>
              </w:rPr>
            </w:pPr>
            <w:r w:rsidRPr="004E4237">
              <w:rPr>
                <w:rFonts w:eastAsia="Calibri"/>
                <w:sz w:val="26"/>
                <w:szCs w:val="26"/>
              </w:rPr>
              <w:t>2019г.</w:t>
            </w:r>
          </w:p>
        </w:tc>
        <w:tc>
          <w:tcPr>
            <w:tcW w:w="2127" w:type="dxa"/>
            <w:gridSpan w:val="2"/>
          </w:tcPr>
          <w:p w:rsidR="005A5F80" w:rsidRPr="004E4237" w:rsidRDefault="005A5F80" w:rsidP="00094A94">
            <w:pPr>
              <w:spacing w:line="25" w:lineRule="atLeast"/>
              <w:jc w:val="both"/>
              <w:rPr>
                <w:rFonts w:eastAsia="Calibri"/>
                <w:sz w:val="26"/>
                <w:szCs w:val="26"/>
              </w:rPr>
            </w:pPr>
            <w:r w:rsidRPr="004E4237">
              <w:rPr>
                <w:rFonts w:eastAsia="Calibri"/>
                <w:sz w:val="26"/>
                <w:szCs w:val="26"/>
              </w:rPr>
              <w:t>2020г.</w:t>
            </w:r>
          </w:p>
        </w:tc>
        <w:tc>
          <w:tcPr>
            <w:tcW w:w="1984" w:type="dxa"/>
            <w:gridSpan w:val="2"/>
          </w:tcPr>
          <w:p w:rsidR="005A5F80" w:rsidRPr="004E4237" w:rsidRDefault="005A5F80" w:rsidP="00094A94">
            <w:pPr>
              <w:spacing w:line="25" w:lineRule="atLeast"/>
              <w:jc w:val="both"/>
              <w:rPr>
                <w:rFonts w:eastAsia="Calibri"/>
                <w:sz w:val="26"/>
                <w:szCs w:val="26"/>
              </w:rPr>
            </w:pPr>
            <w:r w:rsidRPr="004E4237">
              <w:rPr>
                <w:rFonts w:eastAsia="Calibri"/>
                <w:sz w:val="26"/>
                <w:szCs w:val="26"/>
              </w:rPr>
              <w:t>2021г.</w:t>
            </w:r>
          </w:p>
        </w:tc>
      </w:tr>
      <w:tr w:rsidR="005A5F80" w:rsidRPr="004E4237" w:rsidTr="00094A94">
        <w:tc>
          <w:tcPr>
            <w:tcW w:w="3090" w:type="dxa"/>
            <w:vMerge/>
          </w:tcPr>
          <w:p w:rsidR="005A5F80" w:rsidRPr="004E4237" w:rsidRDefault="005A5F80" w:rsidP="00094A94">
            <w:pPr>
              <w:spacing w:line="25" w:lineRule="atLeast"/>
              <w:jc w:val="both"/>
              <w:rPr>
                <w:rFonts w:eastAsia="Calibri"/>
                <w:sz w:val="26"/>
                <w:szCs w:val="26"/>
              </w:rPr>
            </w:pPr>
          </w:p>
        </w:tc>
        <w:tc>
          <w:tcPr>
            <w:tcW w:w="1134" w:type="dxa"/>
          </w:tcPr>
          <w:p w:rsidR="005A5F80" w:rsidRPr="004E4237" w:rsidRDefault="005A5F80" w:rsidP="00094A94">
            <w:pPr>
              <w:spacing w:line="25" w:lineRule="atLeast"/>
              <w:jc w:val="both"/>
              <w:rPr>
                <w:rFonts w:eastAsia="Calibri"/>
                <w:sz w:val="26"/>
                <w:szCs w:val="26"/>
              </w:rPr>
            </w:pPr>
            <w:r w:rsidRPr="004E4237">
              <w:rPr>
                <w:rFonts w:eastAsia="Calibri"/>
                <w:sz w:val="26"/>
                <w:szCs w:val="26"/>
              </w:rPr>
              <w:t>сумма, тыс. руб.</w:t>
            </w:r>
          </w:p>
        </w:tc>
        <w:tc>
          <w:tcPr>
            <w:tcW w:w="992" w:type="dxa"/>
          </w:tcPr>
          <w:p w:rsidR="005A5F80" w:rsidRPr="004E4237" w:rsidRDefault="005A5F80" w:rsidP="00094A94">
            <w:pPr>
              <w:spacing w:line="25" w:lineRule="atLeast"/>
              <w:jc w:val="both"/>
              <w:rPr>
                <w:rFonts w:eastAsia="Calibri"/>
                <w:sz w:val="26"/>
                <w:szCs w:val="26"/>
              </w:rPr>
            </w:pPr>
            <w:r w:rsidRPr="004E4237">
              <w:rPr>
                <w:rFonts w:eastAsia="Calibri"/>
                <w:sz w:val="26"/>
                <w:szCs w:val="26"/>
              </w:rPr>
              <w:t>уд. вес, %</w:t>
            </w:r>
          </w:p>
        </w:tc>
        <w:tc>
          <w:tcPr>
            <w:tcW w:w="1134" w:type="dxa"/>
          </w:tcPr>
          <w:p w:rsidR="005A5F80" w:rsidRPr="004E4237" w:rsidRDefault="005A5F80" w:rsidP="00094A94">
            <w:pPr>
              <w:spacing w:line="25" w:lineRule="atLeast"/>
              <w:jc w:val="both"/>
              <w:rPr>
                <w:rFonts w:eastAsia="Calibri"/>
                <w:sz w:val="26"/>
                <w:szCs w:val="26"/>
              </w:rPr>
            </w:pPr>
            <w:r w:rsidRPr="004E4237">
              <w:rPr>
                <w:rFonts w:eastAsia="Calibri"/>
                <w:sz w:val="26"/>
                <w:szCs w:val="26"/>
              </w:rPr>
              <w:t>сумма, тыс. руб.</w:t>
            </w:r>
          </w:p>
        </w:tc>
        <w:tc>
          <w:tcPr>
            <w:tcW w:w="993" w:type="dxa"/>
          </w:tcPr>
          <w:p w:rsidR="005A5F80" w:rsidRPr="004E4237" w:rsidRDefault="005A5F80" w:rsidP="00094A94">
            <w:pPr>
              <w:spacing w:line="25" w:lineRule="atLeast"/>
              <w:jc w:val="both"/>
              <w:rPr>
                <w:rFonts w:eastAsia="Calibri"/>
                <w:sz w:val="26"/>
                <w:szCs w:val="26"/>
              </w:rPr>
            </w:pPr>
            <w:r w:rsidRPr="004E4237">
              <w:rPr>
                <w:rFonts w:eastAsia="Calibri"/>
                <w:sz w:val="26"/>
                <w:szCs w:val="26"/>
              </w:rPr>
              <w:t>уд. вес, %</w:t>
            </w:r>
          </w:p>
        </w:tc>
        <w:tc>
          <w:tcPr>
            <w:tcW w:w="1021" w:type="dxa"/>
          </w:tcPr>
          <w:p w:rsidR="005A5F80" w:rsidRPr="004E4237" w:rsidRDefault="005A5F80" w:rsidP="00094A94">
            <w:pPr>
              <w:spacing w:line="25" w:lineRule="atLeast"/>
              <w:jc w:val="both"/>
              <w:rPr>
                <w:rFonts w:eastAsia="Calibri"/>
                <w:sz w:val="26"/>
                <w:szCs w:val="26"/>
              </w:rPr>
            </w:pPr>
            <w:r w:rsidRPr="004E4237">
              <w:rPr>
                <w:rFonts w:eastAsia="Calibri"/>
                <w:sz w:val="26"/>
                <w:szCs w:val="26"/>
              </w:rPr>
              <w:t>сумма, тыс. руб.</w:t>
            </w:r>
          </w:p>
        </w:tc>
        <w:tc>
          <w:tcPr>
            <w:tcW w:w="963" w:type="dxa"/>
          </w:tcPr>
          <w:p w:rsidR="005A5F80" w:rsidRPr="004E4237" w:rsidRDefault="005A5F80" w:rsidP="00094A94">
            <w:pPr>
              <w:spacing w:line="25" w:lineRule="atLeast"/>
              <w:jc w:val="both"/>
              <w:rPr>
                <w:rFonts w:eastAsia="Calibri"/>
                <w:sz w:val="26"/>
                <w:szCs w:val="26"/>
              </w:rPr>
            </w:pPr>
            <w:r w:rsidRPr="004E4237">
              <w:rPr>
                <w:rFonts w:eastAsia="Calibri"/>
                <w:sz w:val="26"/>
                <w:szCs w:val="26"/>
              </w:rPr>
              <w:t>уд. вес, %</w:t>
            </w:r>
          </w:p>
        </w:tc>
      </w:tr>
      <w:tr w:rsidR="005A5F80" w:rsidRPr="004E4237" w:rsidTr="00094A94">
        <w:tc>
          <w:tcPr>
            <w:tcW w:w="3090" w:type="dxa"/>
            <w:vAlign w:val="center"/>
          </w:tcPr>
          <w:p w:rsidR="005A5F80" w:rsidRPr="004E4237" w:rsidRDefault="005A5F80" w:rsidP="00094A94">
            <w:pPr>
              <w:spacing w:line="25" w:lineRule="atLeast"/>
              <w:jc w:val="both"/>
              <w:rPr>
                <w:sz w:val="26"/>
                <w:szCs w:val="26"/>
              </w:rPr>
            </w:pPr>
            <w:r w:rsidRPr="004E4237">
              <w:rPr>
                <w:sz w:val="26"/>
                <w:szCs w:val="26"/>
              </w:rPr>
              <w:t>Всего по обследуемым видам экономической деятельности отгружено товаров собственного производства, выполнено работ и услуг собственными силами (без субъектов малого предпринимательства)</w:t>
            </w:r>
          </w:p>
        </w:tc>
        <w:tc>
          <w:tcPr>
            <w:tcW w:w="1134" w:type="dxa"/>
          </w:tcPr>
          <w:p w:rsidR="005A5F80" w:rsidRPr="004E4237" w:rsidRDefault="005A5F80" w:rsidP="00094A94">
            <w:pPr>
              <w:spacing w:line="25" w:lineRule="atLeast"/>
              <w:jc w:val="both"/>
              <w:rPr>
                <w:sz w:val="26"/>
                <w:szCs w:val="26"/>
              </w:rPr>
            </w:pPr>
            <w:r w:rsidRPr="004E4237">
              <w:rPr>
                <w:sz w:val="26"/>
                <w:szCs w:val="26"/>
              </w:rPr>
              <w:t>1042668515</w:t>
            </w:r>
          </w:p>
        </w:tc>
        <w:tc>
          <w:tcPr>
            <w:tcW w:w="992" w:type="dxa"/>
          </w:tcPr>
          <w:p w:rsidR="005A5F80" w:rsidRPr="004E4237" w:rsidRDefault="005A5F80" w:rsidP="00094A94">
            <w:pPr>
              <w:spacing w:line="25" w:lineRule="atLeast"/>
              <w:jc w:val="both"/>
              <w:rPr>
                <w:rFonts w:eastAsia="Calibri"/>
                <w:sz w:val="26"/>
                <w:szCs w:val="26"/>
              </w:rPr>
            </w:pPr>
            <w:r w:rsidRPr="004E4237">
              <w:rPr>
                <w:rFonts w:eastAsia="Calibri"/>
                <w:sz w:val="26"/>
                <w:szCs w:val="26"/>
              </w:rPr>
              <w:t>100</w:t>
            </w:r>
          </w:p>
        </w:tc>
        <w:tc>
          <w:tcPr>
            <w:tcW w:w="1134" w:type="dxa"/>
          </w:tcPr>
          <w:p w:rsidR="005A5F80" w:rsidRPr="004E4237" w:rsidRDefault="005A5F80" w:rsidP="00094A94">
            <w:pPr>
              <w:spacing w:line="25" w:lineRule="atLeast"/>
              <w:jc w:val="both"/>
              <w:rPr>
                <w:rFonts w:eastAsia="Calibri"/>
                <w:sz w:val="26"/>
                <w:szCs w:val="26"/>
              </w:rPr>
            </w:pPr>
            <w:r w:rsidRPr="004E4237">
              <w:rPr>
                <w:sz w:val="26"/>
                <w:szCs w:val="26"/>
              </w:rPr>
              <w:t>684631429.2</w:t>
            </w:r>
          </w:p>
        </w:tc>
        <w:tc>
          <w:tcPr>
            <w:tcW w:w="993" w:type="dxa"/>
          </w:tcPr>
          <w:p w:rsidR="005A5F80" w:rsidRPr="004E4237" w:rsidRDefault="005A5F80" w:rsidP="00094A94">
            <w:pPr>
              <w:spacing w:line="25" w:lineRule="atLeast"/>
              <w:jc w:val="both"/>
              <w:rPr>
                <w:rFonts w:eastAsia="Calibri"/>
                <w:sz w:val="26"/>
                <w:szCs w:val="26"/>
              </w:rPr>
            </w:pPr>
            <w:r w:rsidRPr="004E4237">
              <w:rPr>
                <w:rFonts w:eastAsia="Calibri"/>
                <w:sz w:val="26"/>
                <w:szCs w:val="26"/>
              </w:rPr>
              <w:t>100</w:t>
            </w:r>
          </w:p>
        </w:tc>
        <w:tc>
          <w:tcPr>
            <w:tcW w:w="1021" w:type="dxa"/>
          </w:tcPr>
          <w:p w:rsidR="005A5F80" w:rsidRPr="004E4237" w:rsidRDefault="005A5F80" w:rsidP="00094A94">
            <w:pPr>
              <w:spacing w:line="25" w:lineRule="atLeast"/>
              <w:jc w:val="both"/>
              <w:rPr>
                <w:rFonts w:eastAsia="Calibri"/>
                <w:sz w:val="26"/>
                <w:szCs w:val="26"/>
              </w:rPr>
            </w:pPr>
            <w:r w:rsidRPr="004E4237">
              <w:rPr>
                <w:sz w:val="26"/>
                <w:szCs w:val="26"/>
              </w:rPr>
              <w:t>1267777408</w:t>
            </w:r>
          </w:p>
        </w:tc>
        <w:tc>
          <w:tcPr>
            <w:tcW w:w="963" w:type="dxa"/>
          </w:tcPr>
          <w:p w:rsidR="005A5F80" w:rsidRPr="004E4237" w:rsidRDefault="005A5F80" w:rsidP="00094A94">
            <w:pPr>
              <w:spacing w:line="25" w:lineRule="atLeast"/>
              <w:jc w:val="both"/>
              <w:rPr>
                <w:rFonts w:eastAsia="Calibri"/>
                <w:sz w:val="26"/>
                <w:szCs w:val="26"/>
              </w:rPr>
            </w:pPr>
            <w:r w:rsidRPr="004E4237">
              <w:rPr>
                <w:rFonts w:eastAsia="Calibri"/>
                <w:sz w:val="26"/>
                <w:szCs w:val="26"/>
              </w:rPr>
              <w:t>100</w:t>
            </w:r>
          </w:p>
        </w:tc>
      </w:tr>
      <w:tr w:rsidR="005A5F80" w:rsidRPr="004E4237" w:rsidTr="00094A94">
        <w:tc>
          <w:tcPr>
            <w:tcW w:w="3090" w:type="dxa"/>
            <w:vAlign w:val="center"/>
          </w:tcPr>
          <w:p w:rsidR="005A5F80" w:rsidRPr="004E4237" w:rsidRDefault="005A5F80" w:rsidP="00094A94">
            <w:pPr>
              <w:spacing w:line="25" w:lineRule="atLeast"/>
              <w:jc w:val="both"/>
              <w:rPr>
                <w:sz w:val="26"/>
                <w:szCs w:val="26"/>
              </w:rPr>
            </w:pPr>
            <w:r w:rsidRPr="004E4237">
              <w:rPr>
                <w:sz w:val="26"/>
                <w:szCs w:val="26"/>
              </w:rPr>
              <w:t>Раздел В Добыча полезных ископаемых</w:t>
            </w:r>
          </w:p>
        </w:tc>
        <w:tc>
          <w:tcPr>
            <w:tcW w:w="1134" w:type="dxa"/>
          </w:tcPr>
          <w:p w:rsidR="005A5F80" w:rsidRPr="004E4237" w:rsidRDefault="005A5F80" w:rsidP="00094A94">
            <w:pPr>
              <w:spacing w:line="25" w:lineRule="atLeast"/>
              <w:jc w:val="both"/>
              <w:rPr>
                <w:sz w:val="26"/>
                <w:szCs w:val="26"/>
              </w:rPr>
            </w:pPr>
            <w:r w:rsidRPr="004E4237">
              <w:rPr>
                <w:sz w:val="26"/>
                <w:szCs w:val="26"/>
              </w:rPr>
              <w:t>1000758161</w:t>
            </w:r>
          </w:p>
        </w:tc>
        <w:tc>
          <w:tcPr>
            <w:tcW w:w="992" w:type="dxa"/>
          </w:tcPr>
          <w:p w:rsidR="005A5F80" w:rsidRPr="004E4237" w:rsidRDefault="005A5F80" w:rsidP="00094A94">
            <w:pPr>
              <w:spacing w:line="25" w:lineRule="atLeast"/>
              <w:jc w:val="both"/>
              <w:rPr>
                <w:rFonts w:eastAsia="Calibri"/>
                <w:color w:val="000000"/>
                <w:sz w:val="26"/>
                <w:szCs w:val="26"/>
              </w:rPr>
            </w:pPr>
            <w:r w:rsidRPr="004E4237">
              <w:rPr>
                <w:rFonts w:eastAsia="Calibri"/>
                <w:color w:val="000000"/>
                <w:sz w:val="26"/>
                <w:szCs w:val="26"/>
              </w:rPr>
              <w:t>95,98</w:t>
            </w:r>
          </w:p>
        </w:tc>
        <w:tc>
          <w:tcPr>
            <w:tcW w:w="1134" w:type="dxa"/>
          </w:tcPr>
          <w:p w:rsidR="005A5F80" w:rsidRPr="004E4237" w:rsidRDefault="005A5F80" w:rsidP="00094A94">
            <w:pPr>
              <w:spacing w:line="25" w:lineRule="atLeast"/>
              <w:jc w:val="both"/>
              <w:rPr>
                <w:sz w:val="26"/>
                <w:szCs w:val="26"/>
              </w:rPr>
            </w:pPr>
            <w:r w:rsidRPr="004E4237">
              <w:rPr>
                <w:sz w:val="26"/>
                <w:szCs w:val="26"/>
              </w:rPr>
              <w:t>643276702.4</w:t>
            </w:r>
          </w:p>
        </w:tc>
        <w:tc>
          <w:tcPr>
            <w:tcW w:w="993" w:type="dxa"/>
          </w:tcPr>
          <w:p w:rsidR="005A5F80" w:rsidRPr="004E4237" w:rsidRDefault="005A5F80" w:rsidP="00094A94">
            <w:pPr>
              <w:spacing w:line="25" w:lineRule="atLeast"/>
              <w:jc w:val="both"/>
              <w:rPr>
                <w:rFonts w:eastAsia="Calibri"/>
                <w:color w:val="000000"/>
                <w:sz w:val="26"/>
                <w:szCs w:val="26"/>
              </w:rPr>
            </w:pPr>
            <w:r w:rsidRPr="004E4237">
              <w:rPr>
                <w:rFonts w:eastAsia="Calibri"/>
                <w:color w:val="000000"/>
                <w:sz w:val="26"/>
                <w:szCs w:val="26"/>
              </w:rPr>
              <w:t>93,95956</w:t>
            </w:r>
          </w:p>
        </w:tc>
        <w:tc>
          <w:tcPr>
            <w:tcW w:w="1021" w:type="dxa"/>
          </w:tcPr>
          <w:p w:rsidR="005A5F80" w:rsidRPr="004E4237" w:rsidRDefault="005A5F80" w:rsidP="00094A94">
            <w:pPr>
              <w:spacing w:line="25" w:lineRule="atLeast"/>
              <w:jc w:val="both"/>
              <w:rPr>
                <w:rFonts w:eastAsia="Calibri"/>
                <w:sz w:val="26"/>
                <w:szCs w:val="26"/>
              </w:rPr>
            </w:pPr>
            <w:r w:rsidRPr="004E4237">
              <w:rPr>
                <w:sz w:val="26"/>
                <w:szCs w:val="26"/>
              </w:rPr>
              <w:t>1224284994</w:t>
            </w:r>
          </w:p>
        </w:tc>
        <w:tc>
          <w:tcPr>
            <w:tcW w:w="963" w:type="dxa"/>
          </w:tcPr>
          <w:p w:rsidR="005A5F80" w:rsidRPr="004E4237" w:rsidRDefault="005A5F80" w:rsidP="00094A94">
            <w:pPr>
              <w:spacing w:line="25" w:lineRule="atLeast"/>
              <w:jc w:val="both"/>
              <w:rPr>
                <w:rFonts w:eastAsia="Calibri"/>
                <w:color w:val="000000"/>
                <w:sz w:val="26"/>
                <w:szCs w:val="26"/>
              </w:rPr>
            </w:pPr>
            <w:r w:rsidRPr="004E4237">
              <w:rPr>
                <w:rFonts w:eastAsia="Calibri"/>
                <w:color w:val="000000"/>
                <w:sz w:val="26"/>
                <w:szCs w:val="26"/>
              </w:rPr>
              <w:t>96,5694</w:t>
            </w:r>
          </w:p>
        </w:tc>
      </w:tr>
      <w:tr w:rsidR="005A5F80" w:rsidRPr="004E4237" w:rsidTr="00094A94">
        <w:tc>
          <w:tcPr>
            <w:tcW w:w="3090" w:type="dxa"/>
          </w:tcPr>
          <w:p w:rsidR="005A5F80" w:rsidRPr="004E4237" w:rsidRDefault="005A5F80" w:rsidP="00094A94">
            <w:pPr>
              <w:spacing w:line="25" w:lineRule="atLeast"/>
              <w:jc w:val="both"/>
              <w:rPr>
                <w:rFonts w:eastAsia="Calibri"/>
                <w:sz w:val="26"/>
                <w:szCs w:val="26"/>
              </w:rPr>
            </w:pPr>
            <w:r w:rsidRPr="004E4237">
              <w:rPr>
                <w:sz w:val="26"/>
                <w:szCs w:val="26"/>
              </w:rPr>
              <w:t>Раздел C Обрабатывающие производства</w:t>
            </w:r>
          </w:p>
        </w:tc>
        <w:tc>
          <w:tcPr>
            <w:tcW w:w="1134" w:type="dxa"/>
          </w:tcPr>
          <w:p w:rsidR="005A5F80" w:rsidRPr="004E4237" w:rsidRDefault="005A5F80" w:rsidP="00094A94">
            <w:pPr>
              <w:spacing w:line="25" w:lineRule="atLeast"/>
              <w:jc w:val="both"/>
              <w:rPr>
                <w:sz w:val="26"/>
                <w:szCs w:val="26"/>
              </w:rPr>
            </w:pPr>
            <w:r w:rsidRPr="004E4237">
              <w:rPr>
                <w:sz w:val="26"/>
                <w:szCs w:val="26"/>
              </w:rPr>
              <w:t>13656188.8</w:t>
            </w:r>
          </w:p>
        </w:tc>
        <w:tc>
          <w:tcPr>
            <w:tcW w:w="992" w:type="dxa"/>
          </w:tcPr>
          <w:p w:rsidR="005A5F80" w:rsidRPr="004E4237" w:rsidRDefault="005A5F80" w:rsidP="00094A94">
            <w:pPr>
              <w:spacing w:line="25" w:lineRule="atLeast"/>
              <w:jc w:val="both"/>
              <w:rPr>
                <w:rFonts w:eastAsia="Calibri"/>
                <w:color w:val="000000"/>
                <w:sz w:val="26"/>
                <w:szCs w:val="26"/>
              </w:rPr>
            </w:pPr>
            <w:r w:rsidRPr="004E4237">
              <w:rPr>
                <w:rFonts w:eastAsia="Calibri"/>
                <w:color w:val="000000"/>
                <w:sz w:val="26"/>
                <w:szCs w:val="26"/>
              </w:rPr>
              <w:t>1,31</w:t>
            </w:r>
          </w:p>
        </w:tc>
        <w:tc>
          <w:tcPr>
            <w:tcW w:w="1134" w:type="dxa"/>
          </w:tcPr>
          <w:p w:rsidR="005A5F80" w:rsidRPr="004E4237" w:rsidRDefault="005A5F80" w:rsidP="00094A94">
            <w:pPr>
              <w:spacing w:line="25" w:lineRule="atLeast"/>
              <w:jc w:val="both"/>
              <w:rPr>
                <w:sz w:val="26"/>
                <w:szCs w:val="26"/>
              </w:rPr>
            </w:pPr>
            <w:r w:rsidRPr="004E4237">
              <w:rPr>
                <w:sz w:val="26"/>
                <w:szCs w:val="26"/>
              </w:rPr>
              <w:t>13973700.6</w:t>
            </w:r>
          </w:p>
        </w:tc>
        <w:tc>
          <w:tcPr>
            <w:tcW w:w="993" w:type="dxa"/>
          </w:tcPr>
          <w:p w:rsidR="005A5F80" w:rsidRPr="004E4237" w:rsidRDefault="005A5F80" w:rsidP="00094A94">
            <w:pPr>
              <w:spacing w:line="25" w:lineRule="atLeast"/>
              <w:jc w:val="both"/>
              <w:rPr>
                <w:rFonts w:eastAsia="Calibri"/>
                <w:color w:val="000000"/>
                <w:sz w:val="26"/>
                <w:szCs w:val="26"/>
              </w:rPr>
            </w:pPr>
            <w:r w:rsidRPr="004E4237">
              <w:rPr>
                <w:rFonts w:eastAsia="Calibri"/>
                <w:color w:val="000000"/>
                <w:sz w:val="26"/>
                <w:szCs w:val="26"/>
              </w:rPr>
              <w:t>2,041055</w:t>
            </w:r>
          </w:p>
        </w:tc>
        <w:tc>
          <w:tcPr>
            <w:tcW w:w="1021" w:type="dxa"/>
          </w:tcPr>
          <w:p w:rsidR="005A5F80" w:rsidRPr="004E4237" w:rsidRDefault="005A5F80" w:rsidP="00094A94">
            <w:pPr>
              <w:spacing w:line="25" w:lineRule="atLeast"/>
              <w:jc w:val="both"/>
              <w:rPr>
                <w:rFonts w:eastAsia="Calibri"/>
                <w:sz w:val="26"/>
                <w:szCs w:val="26"/>
              </w:rPr>
            </w:pPr>
            <w:r w:rsidRPr="004E4237">
              <w:rPr>
                <w:sz w:val="26"/>
                <w:szCs w:val="26"/>
              </w:rPr>
              <w:t>12594967.1</w:t>
            </w:r>
          </w:p>
        </w:tc>
        <w:tc>
          <w:tcPr>
            <w:tcW w:w="963" w:type="dxa"/>
          </w:tcPr>
          <w:p w:rsidR="005A5F80" w:rsidRPr="004E4237" w:rsidRDefault="005A5F80" w:rsidP="00094A94">
            <w:pPr>
              <w:spacing w:line="25" w:lineRule="atLeast"/>
              <w:jc w:val="both"/>
              <w:rPr>
                <w:rFonts w:eastAsia="Calibri"/>
                <w:color w:val="000000"/>
                <w:sz w:val="26"/>
                <w:szCs w:val="26"/>
              </w:rPr>
            </w:pPr>
            <w:r w:rsidRPr="004E4237">
              <w:rPr>
                <w:rFonts w:eastAsia="Calibri"/>
                <w:color w:val="000000"/>
                <w:sz w:val="26"/>
                <w:szCs w:val="26"/>
              </w:rPr>
              <w:t>0,993468</w:t>
            </w:r>
          </w:p>
        </w:tc>
      </w:tr>
      <w:tr w:rsidR="005A5F80" w:rsidRPr="004E4237" w:rsidTr="00094A94">
        <w:tc>
          <w:tcPr>
            <w:tcW w:w="3090" w:type="dxa"/>
          </w:tcPr>
          <w:p w:rsidR="005A5F80" w:rsidRPr="004E4237" w:rsidRDefault="005A5F80" w:rsidP="00094A94">
            <w:pPr>
              <w:spacing w:line="25" w:lineRule="atLeast"/>
              <w:jc w:val="both"/>
              <w:rPr>
                <w:rFonts w:eastAsia="Calibri"/>
                <w:sz w:val="26"/>
                <w:szCs w:val="26"/>
              </w:rPr>
            </w:pPr>
            <w:r w:rsidRPr="004E4237">
              <w:rPr>
                <w:rFonts w:eastAsia="Calibri"/>
                <w:sz w:val="26"/>
                <w:szCs w:val="26"/>
              </w:rPr>
              <w:t>Раздел D Обеспечение электрической энергией, газом и паром; кондиционирование воздуха</w:t>
            </w:r>
          </w:p>
        </w:tc>
        <w:tc>
          <w:tcPr>
            <w:tcW w:w="1134" w:type="dxa"/>
          </w:tcPr>
          <w:p w:rsidR="005A5F80" w:rsidRPr="004E4237" w:rsidRDefault="005A5F80" w:rsidP="00094A94">
            <w:pPr>
              <w:spacing w:line="25" w:lineRule="atLeast"/>
              <w:jc w:val="both"/>
              <w:rPr>
                <w:sz w:val="26"/>
                <w:szCs w:val="26"/>
              </w:rPr>
            </w:pPr>
            <w:r w:rsidRPr="004E4237">
              <w:rPr>
                <w:sz w:val="26"/>
                <w:szCs w:val="26"/>
              </w:rPr>
              <w:t>21472312.3</w:t>
            </w:r>
          </w:p>
        </w:tc>
        <w:tc>
          <w:tcPr>
            <w:tcW w:w="992" w:type="dxa"/>
          </w:tcPr>
          <w:p w:rsidR="005A5F80" w:rsidRPr="004E4237" w:rsidRDefault="005A5F80" w:rsidP="00094A94">
            <w:pPr>
              <w:spacing w:line="25" w:lineRule="atLeast"/>
              <w:jc w:val="both"/>
              <w:rPr>
                <w:rFonts w:eastAsia="Calibri"/>
                <w:color w:val="000000"/>
                <w:sz w:val="26"/>
                <w:szCs w:val="26"/>
              </w:rPr>
            </w:pPr>
            <w:r w:rsidRPr="004E4237">
              <w:rPr>
                <w:rFonts w:eastAsia="Calibri"/>
                <w:color w:val="000000"/>
                <w:sz w:val="26"/>
                <w:szCs w:val="26"/>
              </w:rPr>
              <w:t>2,059</w:t>
            </w:r>
          </w:p>
        </w:tc>
        <w:tc>
          <w:tcPr>
            <w:tcW w:w="1134" w:type="dxa"/>
          </w:tcPr>
          <w:p w:rsidR="005A5F80" w:rsidRPr="004E4237" w:rsidRDefault="005A5F80" w:rsidP="00094A94">
            <w:pPr>
              <w:spacing w:line="25" w:lineRule="atLeast"/>
              <w:jc w:val="both"/>
              <w:rPr>
                <w:sz w:val="26"/>
                <w:szCs w:val="26"/>
              </w:rPr>
            </w:pPr>
            <w:r w:rsidRPr="004E4237">
              <w:rPr>
                <w:sz w:val="26"/>
                <w:szCs w:val="26"/>
              </w:rPr>
              <w:t>18640677.7</w:t>
            </w:r>
          </w:p>
        </w:tc>
        <w:tc>
          <w:tcPr>
            <w:tcW w:w="993" w:type="dxa"/>
          </w:tcPr>
          <w:p w:rsidR="005A5F80" w:rsidRPr="004E4237" w:rsidRDefault="005A5F80" w:rsidP="00094A94">
            <w:pPr>
              <w:spacing w:line="25" w:lineRule="atLeast"/>
              <w:jc w:val="both"/>
              <w:rPr>
                <w:rFonts w:eastAsia="Calibri"/>
                <w:color w:val="000000"/>
                <w:sz w:val="26"/>
                <w:szCs w:val="26"/>
              </w:rPr>
            </w:pPr>
            <w:r w:rsidRPr="004E4237">
              <w:rPr>
                <w:rFonts w:eastAsia="Calibri"/>
                <w:color w:val="000000"/>
                <w:sz w:val="26"/>
                <w:szCs w:val="26"/>
              </w:rPr>
              <w:t>2,722732</w:t>
            </w:r>
          </w:p>
        </w:tc>
        <w:tc>
          <w:tcPr>
            <w:tcW w:w="1021" w:type="dxa"/>
          </w:tcPr>
          <w:p w:rsidR="005A5F80" w:rsidRPr="004E4237" w:rsidRDefault="005A5F80" w:rsidP="00094A94">
            <w:pPr>
              <w:spacing w:line="25" w:lineRule="atLeast"/>
              <w:jc w:val="both"/>
              <w:rPr>
                <w:rFonts w:eastAsia="Calibri"/>
                <w:sz w:val="26"/>
                <w:szCs w:val="26"/>
              </w:rPr>
            </w:pPr>
            <w:r w:rsidRPr="004E4237">
              <w:rPr>
                <w:sz w:val="26"/>
                <w:szCs w:val="26"/>
              </w:rPr>
              <w:t>22339270.6</w:t>
            </w:r>
          </w:p>
        </w:tc>
        <w:tc>
          <w:tcPr>
            <w:tcW w:w="963" w:type="dxa"/>
          </w:tcPr>
          <w:p w:rsidR="005A5F80" w:rsidRPr="004E4237" w:rsidRDefault="005A5F80" w:rsidP="00094A94">
            <w:pPr>
              <w:spacing w:line="25" w:lineRule="atLeast"/>
              <w:jc w:val="both"/>
              <w:rPr>
                <w:rFonts w:eastAsia="Calibri"/>
                <w:color w:val="000000"/>
                <w:sz w:val="26"/>
                <w:szCs w:val="26"/>
              </w:rPr>
            </w:pPr>
            <w:r w:rsidRPr="004E4237">
              <w:rPr>
                <w:rFonts w:eastAsia="Calibri"/>
                <w:color w:val="000000"/>
                <w:sz w:val="26"/>
                <w:szCs w:val="26"/>
              </w:rPr>
              <w:t>1,762081</w:t>
            </w:r>
          </w:p>
        </w:tc>
      </w:tr>
    </w:tbl>
    <w:p w:rsidR="005A5F80" w:rsidRPr="004E4237" w:rsidRDefault="005A5F80" w:rsidP="005A5F80">
      <w:pPr>
        <w:widowControl w:val="0"/>
        <w:tabs>
          <w:tab w:val="num" w:pos="900"/>
          <w:tab w:val="left" w:pos="1080"/>
        </w:tabs>
        <w:spacing w:line="300" w:lineRule="auto"/>
        <w:jc w:val="both"/>
        <w:rPr>
          <w:sz w:val="28"/>
          <w:szCs w:val="28"/>
        </w:rPr>
      </w:pPr>
      <w:r w:rsidRPr="004E4237">
        <w:rPr>
          <w:sz w:val="28"/>
          <w:szCs w:val="28"/>
        </w:rPr>
        <w:t xml:space="preserve">Примечание: Составлено по данным </w:t>
      </w:r>
      <w:r w:rsidRPr="004E4237">
        <w:rPr>
          <w:bCs/>
          <w:sz w:val="28"/>
          <w:szCs w:val="28"/>
        </w:rPr>
        <w:t>Федеральной службы государственной статистики (</w:t>
      </w:r>
      <w:r w:rsidRPr="004E4237">
        <w:rPr>
          <w:sz w:val="28"/>
          <w:szCs w:val="28"/>
          <w:lang w:val="x-none"/>
        </w:rPr>
        <w:t>Росстат) [</w:t>
      </w:r>
      <w:r w:rsidRPr="004E4237">
        <w:rPr>
          <w:sz w:val="28"/>
          <w:szCs w:val="28"/>
          <w:lang w:val="x-none"/>
        </w:rPr>
        <w:fldChar w:fldCharType="begin"/>
      </w:r>
      <w:r w:rsidRPr="004E4237">
        <w:rPr>
          <w:sz w:val="28"/>
          <w:szCs w:val="28"/>
          <w:lang w:val="x-none"/>
        </w:rPr>
        <w:instrText xml:space="preserve"> REF _Ref120279996 \r \h  \* MERGEFORMAT </w:instrText>
      </w:r>
      <w:r w:rsidRPr="004E4237">
        <w:rPr>
          <w:sz w:val="28"/>
          <w:szCs w:val="28"/>
          <w:lang w:val="x-none"/>
        </w:rPr>
      </w:r>
      <w:r w:rsidRPr="004E4237">
        <w:rPr>
          <w:sz w:val="28"/>
          <w:szCs w:val="28"/>
          <w:lang w:val="x-none"/>
        </w:rPr>
        <w:fldChar w:fldCharType="separate"/>
      </w:r>
      <w:r w:rsidRPr="004E4237">
        <w:rPr>
          <w:sz w:val="28"/>
          <w:szCs w:val="28"/>
          <w:lang w:val="x-none"/>
        </w:rPr>
        <w:t>2</w:t>
      </w:r>
      <w:r w:rsidRPr="004E4237">
        <w:rPr>
          <w:sz w:val="28"/>
          <w:szCs w:val="28"/>
          <w:lang w:val="x-none"/>
        </w:rPr>
        <w:fldChar w:fldCharType="end"/>
      </w:r>
      <w:r w:rsidRPr="004E4237">
        <w:rPr>
          <w:sz w:val="28"/>
          <w:szCs w:val="28"/>
          <w:lang w:val="x-none"/>
        </w:rPr>
        <w:t>]</w:t>
      </w:r>
    </w:p>
    <w:p w:rsidR="005A5F80" w:rsidRPr="004E4237" w:rsidRDefault="005A5F80" w:rsidP="005A5F80">
      <w:pPr>
        <w:widowControl w:val="0"/>
        <w:tabs>
          <w:tab w:val="num" w:pos="900"/>
          <w:tab w:val="left" w:pos="1080"/>
        </w:tabs>
        <w:spacing w:line="300" w:lineRule="auto"/>
        <w:ind w:firstLine="709"/>
        <w:jc w:val="both"/>
        <w:rPr>
          <w:sz w:val="28"/>
          <w:szCs w:val="28"/>
        </w:rPr>
      </w:pPr>
      <w:r w:rsidRPr="004E4237">
        <w:rPr>
          <w:sz w:val="28"/>
          <w:szCs w:val="28"/>
          <w:lang w:val="x-none"/>
        </w:rPr>
        <w:t xml:space="preserve">В целом </w:t>
      </w:r>
      <w:r w:rsidRPr="004E4237">
        <w:rPr>
          <w:sz w:val="28"/>
          <w:szCs w:val="28"/>
        </w:rPr>
        <w:t xml:space="preserve">по итогам 2021 года </w:t>
      </w:r>
      <w:r w:rsidRPr="004E4237">
        <w:rPr>
          <w:sz w:val="28"/>
          <w:szCs w:val="28"/>
          <w:lang w:val="x-none"/>
        </w:rPr>
        <w:t xml:space="preserve">на территории района основной объем </w:t>
      </w:r>
      <w:r w:rsidRPr="004E4237">
        <w:rPr>
          <w:sz w:val="28"/>
          <w:szCs w:val="28"/>
          <w:lang w:val="x-none"/>
        </w:rPr>
        <w:lastRenderedPageBreak/>
        <w:t>добычи нефти обеспечивают структурные единицы 7 крупнейших вертикально-интегрированных нефтяных компаний, добыча по которым составила 99 % от общей добычи нефти на территории района. Порядка 1% от общего объема добыто 6 независимыми производителями.</w:t>
      </w:r>
      <w:r w:rsidRPr="004E4237">
        <w:rPr>
          <w:sz w:val="28"/>
          <w:szCs w:val="28"/>
        </w:rPr>
        <w:t xml:space="preserve"> Данные компании обладают современной материально-технологической базой, реализуют масштабные инвестиционные программы по модернизации производства.</w:t>
      </w:r>
    </w:p>
    <w:p w:rsidR="005A5F80" w:rsidRPr="004E4237" w:rsidRDefault="005A5F80" w:rsidP="005A5F80">
      <w:pPr>
        <w:widowControl w:val="0"/>
        <w:tabs>
          <w:tab w:val="num" w:pos="900"/>
          <w:tab w:val="left" w:pos="1080"/>
        </w:tabs>
        <w:spacing w:line="300" w:lineRule="auto"/>
        <w:ind w:firstLine="709"/>
        <w:jc w:val="both"/>
        <w:rPr>
          <w:b/>
          <w:bCs/>
          <w:sz w:val="28"/>
          <w:szCs w:val="28"/>
        </w:rPr>
      </w:pPr>
      <w:proofErr w:type="spellStart"/>
      <w:r w:rsidRPr="004E4237">
        <w:rPr>
          <w:b/>
          <w:bCs/>
          <w:sz w:val="28"/>
          <w:szCs w:val="28"/>
        </w:rPr>
        <w:t>п.г.т</w:t>
      </w:r>
      <w:proofErr w:type="spellEnd"/>
      <w:r w:rsidRPr="004E4237">
        <w:rPr>
          <w:b/>
          <w:bCs/>
          <w:sz w:val="28"/>
          <w:szCs w:val="28"/>
        </w:rPr>
        <w:t>. Излучинск</w:t>
      </w:r>
    </w:p>
    <w:p w:rsidR="005A5F80" w:rsidRPr="004E4237" w:rsidRDefault="005A5F80" w:rsidP="005A5F80">
      <w:pPr>
        <w:widowControl w:val="0"/>
        <w:tabs>
          <w:tab w:val="num" w:pos="900"/>
          <w:tab w:val="left" w:pos="1080"/>
        </w:tabs>
        <w:spacing w:line="300" w:lineRule="auto"/>
        <w:ind w:firstLine="709"/>
        <w:jc w:val="both"/>
        <w:rPr>
          <w:sz w:val="28"/>
          <w:szCs w:val="28"/>
        </w:rPr>
      </w:pPr>
      <w:r w:rsidRPr="004E4237">
        <w:rPr>
          <w:sz w:val="28"/>
          <w:szCs w:val="28"/>
        </w:rPr>
        <w:t>Важным фактором развития производственного потенциала является стабильный рост численности населения городского поселения (приложение 14). Исходя из данных рисунка, численность населения увеличилась за период с 2011 по 2021 годы с 17863 человек до 20855 человек.</w:t>
      </w:r>
    </w:p>
    <w:p w:rsidR="005A5F80" w:rsidRPr="004E4237" w:rsidRDefault="005A5F80" w:rsidP="005A5F80">
      <w:pPr>
        <w:widowControl w:val="0"/>
        <w:tabs>
          <w:tab w:val="num" w:pos="900"/>
          <w:tab w:val="left" w:pos="1080"/>
        </w:tabs>
        <w:spacing w:line="300" w:lineRule="auto"/>
        <w:ind w:firstLine="709"/>
        <w:jc w:val="both"/>
        <w:rPr>
          <w:sz w:val="28"/>
          <w:szCs w:val="28"/>
        </w:rPr>
      </w:pPr>
      <w:r w:rsidRPr="004E4237">
        <w:rPr>
          <w:sz w:val="28"/>
          <w:szCs w:val="28"/>
        </w:rPr>
        <w:t>Основные отрасли, формирующие промышленное производство по данным бухгалтерской отчетности 2021 года - обеспечение электрической энергией, газом и паром; кондиционирование воздуха -73,4%, добыча полезных ископаемых - 7,1%, строительство – 7,1%, транспортировка и хранение - 3,8%, торговля оптовая и розничная; ремонт автотранспортных средств и мотоциклов - 3,4%, обрабатывающие производства – 2,2% (приложение 15). Остальные виды экономической деятельности занимают менее 1 процента в совокупном показателе выручки.</w:t>
      </w:r>
    </w:p>
    <w:p w:rsidR="005A5F80" w:rsidRPr="004E4237" w:rsidRDefault="005A5F80" w:rsidP="005A5F80">
      <w:pPr>
        <w:widowControl w:val="0"/>
        <w:tabs>
          <w:tab w:val="num" w:pos="900"/>
          <w:tab w:val="left" w:pos="1080"/>
        </w:tabs>
        <w:spacing w:line="300" w:lineRule="auto"/>
        <w:ind w:firstLine="709"/>
        <w:jc w:val="both"/>
        <w:rPr>
          <w:sz w:val="28"/>
          <w:szCs w:val="28"/>
        </w:rPr>
      </w:pPr>
      <w:r w:rsidRPr="004E4237">
        <w:rPr>
          <w:sz w:val="28"/>
          <w:szCs w:val="28"/>
        </w:rPr>
        <w:t xml:space="preserve">Так, по данным 2021 года в городском поселении зарегистрировано 193 юридических лиц, занятых в различных отраслях экономики. Количество хозяйствующих субъектов, представляющих ведущие отрасли поселения представлены в таблице. </w:t>
      </w:r>
    </w:p>
    <w:p w:rsidR="005A5F80" w:rsidRPr="004E4237" w:rsidRDefault="005A5F80" w:rsidP="005A5F80">
      <w:pPr>
        <w:widowControl w:val="0"/>
        <w:tabs>
          <w:tab w:val="num" w:pos="900"/>
          <w:tab w:val="left" w:pos="1080"/>
        </w:tabs>
        <w:spacing w:line="300" w:lineRule="auto"/>
        <w:ind w:firstLine="709"/>
        <w:jc w:val="both"/>
        <w:rPr>
          <w:sz w:val="28"/>
          <w:szCs w:val="28"/>
        </w:rPr>
      </w:pPr>
      <w:r w:rsidRPr="004E4237">
        <w:rPr>
          <w:sz w:val="28"/>
          <w:szCs w:val="28"/>
        </w:rPr>
        <w:t>За анализируемый период увеличилось количество организаций на 11 единиц и составило к 2022 году 193 хозяйствующих субъекта. По итогам 2021 года наиболее широко представлены строительство, включающее 46 организаций, и торговля оптовая и розничная; ремонт автотранспортных средств и мотоциклов – 34 организации. Обеспечение электрической энергией, газом и паром; кондиционирование воздуха реализуется 3 компаниями (приложение 14). Основной поставщик</w:t>
      </w:r>
      <w:r w:rsidRPr="004E4237">
        <w:rPr>
          <w:sz w:val="28"/>
          <w:szCs w:val="28"/>
          <w:shd w:val="clear" w:color="auto" w:fill="FFFFFF"/>
        </w:rPr>
        <w:t xml:space="preserve"> </w:t>
      </w:r>
      <w:r w:rsidRPr="004E4237">
        <w:rPr>
          <w:sz w:val="28"/>
          <w:szCs w:val="28"/>
        </w:rPr>
        <w:t xml:space="preserve">электроэнергии - </w:t>
      </w:r>
      <w:proofErr w:type="spellStart"/>
      <w:r w:rsidRPr="004E4237">
        <w:rPr>
          <w:sz w:val="28"/>
          <w:szCs w:val="28"/>
        </w:rPr>
        <w:t>Нижневартовская</w:t>
      </w:r>
      <w:proofErr w:type="spellEnd"/>
      <w:r w:rsidRPr="004E4237">
        <w:rPr>
          <w:sz w:val="28"/>
          <w:szCs w:val="28"/>
        </w:rPr>
        <w:t xml:space="preserve"> ГРЭС, предприятие федерального значения. </w:t>
      </w:r>
    </w:p>
    <w:p w:rsidR="005A5F80" w:rsidRPr="004E4237" w:rsidRDefault="005A5F80" w:rsidP="005A5F80">
      <w:pPr>
        <w:widowControl w:val="0"/>
        <w:tabs>
          <w:tab w:val="num" w:pos="900"/>
          <w:tab w:val="left" w:pos="1080"/>
        </w:tabs>
        <w:spacing w:line="300" w:lineRule="auto"/>
        <w:ind w:firstLine="709"/>
        <w:jc w:val="both"/>
        <w:rPr>
          <w:sz w:val="28"/>
          <w:szCs w:val="28"/>
        </w:rPr>
      </w:pPr>
      <w:r w:rsidRPr="004E4237">
        <w:rPr>
          <w:sz w:val="28"/>
          <w:szCs w:val="28"/>
        </w:rPr>
        <w:t xml:space="preserve">Возможности наращивания производственного потенциала хозяйствующих субъектов городского поселения за счет собственных источников представлены в таблице </w:t>
      </w:r>
    </w:p>
    <w:p w:rsidR="005A5F80" w:rsidRPr="004E4237" w:rsidRDefault="005A5F80" w:rsidP="005A5F80">
      <w:pPr>
        <w:widowControl w:val="0"/>
        <w:tabs>
          <w:tab w:val="num" w:pos="900"/>
          <w:tab w:val="left" w:pos="1080"/>
        </w:tabs>
        <w:spacing w:line="300" w:lineRule="auto"/>
        <w:ind w:firstLine="709"/>
        <w:jc w:val="both"/>
        <w:rPr>
          <w:sz w:val="28"/>
          <w:szCs w:val="28"/>
        </w:rPr>
      </w:pPr>
      <w:r w:rsidRPr="004E4237">
        <w:rPr>
          <w:sz w:val="28"/>
          <w:szCs w:val="28"/>
        </w:rPr>
        <w:t xml:space="preserve">Так в целом, прибыльность деятельности хозяйствующих субъектов городского поселения снизилась на 25% и составила 3368541 тыс. рублей. </w:t>
      </w:r>
      <w:r w:rsidRPr="004E4237">
        <w:rPr>
          <w:sz w:val="28"/>
          <w:szCs w:val="28"/>
        </w:rPr>
        <w:lastRenderedPageBreak/>
        <w:t>Основная доля прибыли приходится на отрасль «Обеспечение электрической энергией, газом и паром; кондиционирование воздуха», в которой также наблюдается существенное падение результативности за последние три года.</w:t>
      </w:r>
    </w:p>
    <w:p w:rsidR="005A5F80" w:rsidRPr="004E4237" w:rsidRDefault="005A5F80" w:rsidP="005A5F80">
      <w:pPr>
        <w:widowControl w:val="0"/>
        <w:tabs>
          <w:tab w:val="num" w:pos="900"/>
          <w:tab w:val="left" w:pos="1080"/>
        </w:tabs>
        <w:spacing w:line="300" w:lineRule="auto"/>
        <w:ind w:firstLine="709"/>
        <w:jc w:val="both"/>
        <w:rPr>
          <w:sz w:val="28"/>
          <w:szCs w:val="28"/>
        </w:rPr>
      </w:pPr>
      <w:r w:rsidRPr="004E4237">
        <w:rPr>
          <w:sz w:val="28"/>
          <w:szCs w:val="28"/>
        </w:rPr>
        <w:t xml:space="preserve">Убыточна деятельность предприятий сельского хозяйства и обрабатывающих производств. В то же время такие отрасли как «Строительство» и «Транспортировка и хранение» демонстрируют высокий производственный потенциал, темп роста прибыли составил 128% и 240% соответственно (приложения 15). </w:t>
      </w:r>
    </w:p>
    <w:p w:rsidR="005A5F80" w:rsidRPr="004E4237" w:rsidRDefault="005A5F80" w:rsidP="005A5F80">
      <w:pPr>
        <w:widowControl w:val="0"/>
        <w:tabs>
          <w:tab w:val="num" w:pos="900"/>
          <w:tab w:val="left" w:pos="1080"/>
        </w:tabs>
        <w:spacing w:line="300" w:lineRule="auto"/>
        <w:ind w:firstLine="709"/>
        <w:jc w:val="both"/>
        <w:rPr>
          <w:sz w:val="28"/>
          <w:szCs w:val="28"/>
        </w:rPr>
      </w:pPr>
      <w:r w:rsidRPr="004E4237">
        <w:rPr>
          <w:sz w:val="28"/>
          <w:szCs w:val="28"/>
        </w:rPr>
        <w:t>О возможности наращивания производственного потенциала свидетельствует и рост объема инвестиций в основной капитал, ключевого фактора повышения конкурентоспособности и инвестиционной привлекательности на внешнем и внутреннем рынках (Таблица 5).</w:t>
      </w:r>
    </w:p>
    <w:p w:rsidR="005A5F80" w:rsidRPr="004E4237" w:rsidRDefault="005A5F80" w:rsidP="005A5F80">
      <w:pPr>
        <w:spacing w:line="300" w:lineRule="auto"/>
        <w:jc w:val="both"/>
        <w:rPr>
          <w:sz w:val="28"/>
          <w:szCs w:val="28"/>
        </w:rPr>
      </w:pPr>
      <w:r w:rsidRPr="004E4237">
        <w:rPr>
          <w:sz w:val="28"/>
          <w:szCs w:val="28"/>
        </w:rPr>
        <w:t>Таблица 5 – Инвестиции в основной капитал, тыс. рублей</w:t>
      </w:r>
    </w:p>
    <w:tbl>
      <w:tblPr>
        <w:tblW w:w="9017" w:type="dxa"/>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601"/>
        <w:gridCol w:w="854"/>
        <w:gridCol w:w="854"/>
        <w:gridCol w:w="854"/>
        <w:gridCol w:w="854"/>
      </w:tblGrid>
      <w:tr w:rsidR="005A5F80" w:rsidRPr="004E4237" w:rsidTr="00094A94">
        <w:trPr>
          <w:jc w:val="center"/>
        </w:trPr>
        <w:tc>
          <w:tcPr>
            <w:tcW w:w="5601" w:type="dxa"/>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rFonts w:eastAsia="Calibri"/>
                <w:bCs/>
                <w:sz w:val="26"/>
                <w:szCs w:val="26"/>
              </w:rPr>
            </w:pPr>
            <w:r w:rsidRPr="004E4237">
              <w:rPr>
                <w:rFonts w:eastAsia="Calibri"/>
                <w:bCs/>
                <w:sz w:val="26"/>
                <w:szCs w:val="26"/>
              </w:rPr>
              <w:t>Показатели</w:t>
            </w:r>
          </w:p>
        </w:tc>
        <w:tc>
          <w:tcPr>
            <w:tcW w:w="854" w:type="dxa"/>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rFonts w:eastAsia="Calibri"/>
                <w:b/>
                <w:bCs/>
                <w:sz w:val="26"/>
                <w:szCs w:val="26"/>
              </w:rPr>
            </w:pPr>
            <w:r w:rsidRPr="004E4237">
              <w:rPr>
                <w:bCs/>
                <w:sz w:val="26"/>
                <w:szCs w:val="26"/>
              </w:rPr>
              <w:t>2019г.</w:t>
            </w:r>
          </w:p>
        </w:tc>
        <w:tc>
          <w:tcPr>
            <w:tcW w:w="854" w:type="dxa"/>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rFonts w:eastAsia="Calibri"/>
                <w:b/>
                <w:bCs/>
                <w:sz w:val="26"/>
                <w:szCs w:val="26"/>
              </w:rPr>
            </w:pPr>
            <w:r w:rsidRPr="004E4237">
              <w:rPr>
                <w:bCs/>
                <w:sz w:val="26"/>
                <w:szCs w:val="26"/>
              </w:rPr>
              <w:t>2020г.</w:t>
            </w:r>
          </w:p>
        </w:tc>
        <w:tc>
          <w:tcPr>
            <w:tcW w:w="854" w:type="dxa"/>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rFonts w:eastAsia="Calibri"/>
                <w:b/>
                <w:bCs/>
                <w:sz w:val="26"/>
                <w:szCs w:val="26"/>
              </w:rPr>
            </w:pPr>
            <w:r w:rsidRPr="004E4237">
              <w:rPr>
                <w:bCs/>
                <w:sz w:val="26"/>
                <w:szCs w:val="26"/>
              </w:rPr>
              <w:t>2021г.</w:t>
            </w:r>
          </w:p>
        </w:tc>
        <w:tc>
          <w:tcPr>
            <w:tcW w:w="854" w:type="dxa"/>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rFonts w:eastAsia="Calibri"/>
                <w:b/>
                <w:bCs/>
                <w:sz w:val="26"/>
                <w:szCs w:val="26"/>
              </w:rPr>
            </w:pPr>
            <w:r w:rsidRPr="004E4237">
              <w:rPr>
                <w:bCs/>
                <w:sz w:val="26"/>
                <w:szCs w:val="26"/>
              </w:rPr>
              <w:t>Темп роста, %</w:t>
            </w:r>
          </w:p>
        </w:tc>
      </w:tr>
      <w:tr w:rsidR="005A5F80" w:rsidRPr="004E4237" w:rsidTr="00094A94">
        <w:trPr>
          <w:jc w:val="center"/>
        </w:trPr>
        <w:tc>
          <w:tcPr>
            <w:tcW w:w="5601"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A5F80" w:rsidRPr="004E4237" w:rsidRDefault="005A5F80" w:rsidP="00094A94">
            <w:pPr>
              <w:spacing w:line="25" w:lineRule="atLeast"/>
              <w:jc w:val="both"/>
              <w:rPr>
                <w:rFonts w:eastAsia="Calibri"/>
                <w:sz w:val="26"/>
                <w:szCs w:val="26"/>
              </w:rPr>
            </w:pPr>
            <w:r w:rsidRPr="004E4237">
              <w:rPr>
                <w:sz w:val="26"/>
                <w:szCs w:val="26"/>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rFonts w:eastAsia="Calibri"/>
                <w:sz w:val="26"/>
                <w:szCs w:val="26"/>
              </w:rPr>
              <w:t>-</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rFonts w:eastAsia="Calibri"/>
                <w:sz w:val="26"/>
                <w:szCs w:val="26"/>
              </w:rPr>
              <w:t>847528</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rFonts w:eastAsia="Calibri"/>
                <w:sz w:val="26"/>
                <w:szCs w:val="26"/>
              </w:rPr>
              <w:t>966014</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rFonts w:eastAsia="Calibri"/>
                <w:sz w:val="26"/>
                <w:szCs w:val="26"/>
              </w:rPr>
              <w:t>114,0</w:t>
            </w:r>
          </w:p>
        </w:tc>
      </w:tr>
      <w:tr w:rsidR="005A5F80" w:rsidRPr="004E4237" w:rsidTr="00094A94">
        <w:trPr>
          <w:jc w:val="center"/>
        </w:trPr>
        <w:tc>
          <w:tcPr>
            <w:tcW w:w="5601"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5A5F80" w:rsidRPr="004E4237" w:rsidRDefault="005A5F80" w:rsidP="00094A94">
            <w:pPr>
              <w:spacing w:line="25" w:lineRule="atLeast"/>
              <w:jc w:val="both"/>
              <w:rPr>
                <w:rFonts w:eastAsia="Calibri"/>
                <w:sz w:val="26"/>
                <w:szCs w:val="26"/>
              </w:rPr>
            </w:pPr>
            <w:r w:rsidRPr="004E4237">
              <w:rPr>
                <w:bCs/>
                <w:sz w:val="26"/>
                <w:szCs w:val="26"/>
              </w:rPr>
              <w:t>Инвестиции в основной капитал, осуществляемые организациями, в среднем на 1 хозяйствующий субъект по данным бухгалтерской отчетности</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rFonts w:eastAsia="Calibri"/>
                <w:sz w:val="26"/>
                <w:szCs w:val="26"/>
              </w:rPr>
              <w:t>-</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rFonts w:eastAsia="Calibri"/>
                <w:sz w:val="26"/>
                <w:szCs w:val="26"/>
              </w:rPr>
              <w:t>4302,17</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rFonts w:eastAsia="Calibri"/>
                <w:sz w:val="26"/>
                <w:szCs w:val="26"/>
              </w:rPr>
              <w:t>5005,25</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rFonts w:eastAsia="Calibri"/>
                <w:sz w:val="26"/>
                <w:szCs w:val="26"/>
              </w:rPr>
              <w:t>116,3</w:t>
            </w:r>
          </w:p>
        </w:tc>
      </w:tr>
      <w:tr w:rsidR="005A5F80" w:rsidRPr="004E4237" w:rsidTr="00094A94">
        <w:trPr>
          <w:jc w:val="center"/>
        </w:trPr>
        <w:tc>
          <w:tcPr>
            <w:tcW w:w="5601"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A5F80" w:rsidRPr="004E4237" w:rsidRDefault="005A5F80" w:rsidP="00094A94">
            <w:pPr>
              <w:spacing w:line="25" w:lineRule="atLeast"/>
              <w:jc w:val="both"/>
              <w:rPr>
                <w:rFonts w:eastAsia="Calibri"/>
                <w:sz w:val="26"/>
                <w:szCs w:val="26"/>
              </w:rPr>
            </w:pPr>
            <w:r w:rsidRPr="004E4237">
              <w:rPr>
                <w:bCs/>
                <w:sz w:val="26"/>
                <w:szCs w:val="26"/>
              </w:rPr>
              <w:t>Инвестиции в основной капитал, осуществляемые организациями, на душу населения</w:t>
            </w:r>
          </w:p>
        </w:tc>
        <w:tc>
          <w:tcPr>
            <w:tcW w:w="854" w:type="dxa"/>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rFonts w:eastAsia="Calibri"/>
                <w:sz w:val="26"/>
                <w:szCs w:val="26"/>
              </w:rPr>
            </w:pPr>
            <w:r w:rsidRPr="004E4237">
              <w:rPr>
                <w:rFonts w:eastAsia="Calibri"/>
                <w:sz w:val="26"/>
                <w:szCs w:val="26"/>
              </w:rPr>
              <w:t>-</w:t>
            </w:r>
          </w:p>
        </w:tc>
        <w:tc>
          <w:tcPr>
            <w:tcW w:w="854" w:type="dxa"/>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rFonts w:eastAsia="Calibri"/>
                <w:sz w:val="26"/>
                <w:szCs w:val="26"/>
              </w:rPr>
            </w:pPr>
            <w:r w:rsidRPr="004E4237">
              <w:rPr>
                <w:rFonts w:eastAsia="Calibri"/>
                <w:sz w:val="26"/>
                <w:szCs w:val="26"/>
              </w:rPr>
              <w:t>40,93</w:t>
            </w:r>
          </w:p>
        </w:tc>
        <w:tc>
          <w:tcPr>
            <w:tcW w:w="854" w:type="dxa"/>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rFonts w:eastAsia="Calibri"/>
                <w:sz w:val="26"/>
                <w:szCs w:val="26"/>
              </w:rPr>
            </w:pPr>
            <w:r w:rsidRPr="004E4237">
              <w:rPr>
                <w:rFonts w:eastAsia="Calibri"/>
                <w:sz w:val="26"/>
                <w:szCs w:val="26"/>
              </w:rPr>
              <w:t>46,32</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rFonts w:eastAsia="Calibri"/>
                <w:sz w:val="26"/>
                <w:szCs w:val="26"/>
              </w:rPr>
              <w:t>113,2</w:t>
            </w:r>
          </w:p>
        </w:tc>
      </w:tr>
    </w:tbl>
    <w:p w:rsidR="005A5F80" w:rsidRPr="004E4237" w:rsidRDefault="005A5F80" w:rsidP="005A5F80">
      <w:pPr>
        <w:widowControl w:val="0"/>
        <w:tabs>
          <w:tab w:val="num" w:pos="900"/>
          <w:tab w:val="left" w:pos="1080"/>
        </w:tabs>
        <w:spacing w:line="300" w:lineRule="auto"/>
        <w:jc w:val="both"/>
        <w:rPr>
          <w:sz w:val="28"/>
          <w:szCs w:val="28"/>
        </w:rPr>
      </w:pPr>
      <w:r w:rsidRPr="004E4237">
        <w:rPr>
          <w:sz w:val="28"/>
          <w:szCs w:val="28"/>
        </w:rPr>
        <w:t xml:space="preserve">Примечание: Составлено </w:t>
      </w:r>
      <w:r w:rsidRPr="004E4237">
        <w:rPr>
          <w:bCs/>
          <w:sz w:val="28"/>
          <w:szCs w:val="28"/>
        </w:rPr>
        <w:t>по данным Федеральной службы государственной статистики (Росстат) [</w:t>
      </w:r>
      <w:r w:rsidRPr="004E4237">
        <w:rPr>
          <w:bCs/>
          <w:sz w:val="28"/>
          <w:szCs w:val="28"/>
        </w:rPr>
        <w:fldChar w:fldCharType="begin"/>
      </w:r>
      <w:r w:rsidRPr="004E4237">
        <w:rPr>
          <w:bCs/>
          <w:sz w:val="28"/>
          <w:szCs w:val="28"/>
        </w:rPr>
        <w:instrText xml:space="preserve"> REF _Ref120279278 \r \h  \* MERGEFORMAT </w:instrText>
      </w:r>
      <w:r w:rsidRPr="004E4237">
        <w:rPr>
          <w:bCs/>
          <w:sz w:val="28"/>
          <w:szCs w:val="28"/>
        </w:rPr>
      </w:r>
      <w:r w:rsidRPr="004E4237">
        <w:rPr>
          <w:bCs/>
          <w:sz w:val="28"/>
          <w:szCs w:val="28"/>
        </w:rPr>
        <w:fldChar w:fldCharType="separate"/>
      </w:r>
      <w:r w:rsidRPr="004E4237">
        <w:rPr>
          <w:bCs/>
          <w:sz w:val="28"/>
          <w:szCs w:val="28"/>
        </w:rPr>
        <w:t>3</w:t>
      </w:r>
      <w:r w:rsidRPr="004E4237">
        <w:rPr>
          <w:bCs/>
          <w:sz w:val="28"/>
          <w:szCs w:val="28"/>
        </w:rPr>
        <w:fldChar w:fldCharType="end"/>
      </w:r>
      <w:r w:rsidRPr="004E4237">
        <w:rPr>
          <w:bCs/>
          <w:sz w:val="28"/>
          <w:szCs w:val="28"/>
        </w:rPr>
        <w:t>]</w:t>
      </w:r>
    </w:p>
    <w:p w:rsidR="005A5F80" w:rsidRPr="004E4237" w:rsidRDefault="005A5F80" w:rsidP="005A5F80">
      <w:pPr>
        <w:widowControl w:val="0"/>
        <w:tabs>
          <w:tab w:val="num" w:pos="900"/>
          <w:tab w:val="left" w:pos="1080"/>
        </w:tabs>
        <w:spacing w:line="300" w:lineRule="auto"/>
        <w:ind w:firstLine="709"/>
        <w:jc w:val="both"/>
        <w:rPr>
          <w:bCs/>
          <w:sz w:val="28"/>
          <w:szCs w:val="28"/>
        </w:rPr>
      </w:pPr>
      <w:r w:rsidRPr="004E4237">
        <w:rPr>
          <w:bCs/>
          <w:sz w:val="28"/>
          <w:szCs w:val="28"/>
        </w:rPr>
        <w:t xml:space="preserve">Инвестиции в основной капитал, осуществляемые организациями, находящимися на территории городского поселения, за анализируемый период имеют тенденцию к росту. Так, в целом по городскому поселению объем инвестиций в 2021 году составил </w:t>
      </w:r>
      <w:r w:rsidRPr="004E4237">
        <w:rPr>
          <w:rFonts w:eastAsia="Calibri"/>
          <w:sz w:val="28"/>
          <w:szCs w:val="28"/>
        </w:rPr>
        <w:t>966014</w:t>
      </w:r>
      <w:r w:rsidRPr="004E4237">
        <w:rPr>
          <w:bCs/>
          <w:sz w:val="28"/>
          <w:szCs w:val="28"/>
        </w:rPr>
        <w:t xml:space="preserve"> тысяч рублей, что на 14, % выше показателя 2020 года.</w:t>
      </w:r>
    </w:p>
    <w:p w:rsidR="005A5F80" w:rsidRPr="004E4237" w:rsidRDefault="005A5F80" w:rsidP="005A5F80">
      <w:pPr>
        <w:widowControl w:val="0"/>
        <w:tabs>
          <w:tab w:val="num" w:pos="900"/>
          <w:tab w:val="left" w:pos="1080"/>
        </w:tabs>
        <w:spacing w:line="300" w:lineRule="auto"/>
        <w:ind w:firstLine="709"/>
        <w:jc w:val="both"/>
        <w:rPr>
          <w:sz w:val="28"/>
          <w:szCs w:val="28"/>
        </w:rPr>
      </w:pPr>
      <w:r w:rsidRPr="004E4237">
        <w:rPr>
          <w:sz w:val="28"/>
          <w:szCs w:val="28"/>
        </w:rPr>
        <w:t>Так, если в 2020 году объем инвестиций в основной капитал на одного человека составлял 40930 руб., то в 2021 году инвестиции возросли на 5390 рублей и достигли к 2022 году 46320 рублей. Темп роста составил 113,2%.</w:t>
      </w:r>
    </w:p>
    <w:p w:rsidR="005A5F80" w:rsidRPr="004E4237" w:rsidRDefault="005A5F80" w:rsidP="005A5F80">
      <w:pPr>
        <w:shd w:val="clear" w:color="auto" w:fill="FFFFFF"/>
        <w:spacing w:line="300" w:lineRule="auto"/>
        <w:ind w:firstLine="709"/>
        <w:jc w:val="both"/>
        <w:rPr>
          <w:bCs/>
          <w:sz w:val="28"/>
          <w:szCs w:val="28"/>
        </w:rPr>
      </w:pPr>
      <w:r w:rsidRPr="004E4237">
        <w:rPr>
          <w:bCs/>
          <w:sz w:val="28"/>
          <w:szCs w:val="28"/>
        </w:rPr>
        <w:t xml:space="preserve">Исходя из проведенного исследования, выявлены возможности реализации на территории городского поселения инвестиционные проекты </w:t>
      </w:r>
      <w:r w:rsidRPr="004E4237">
        <w:rPr>
          <w:bCs/>
          <w:sz w:val="28"/>
          <w:szCs w:val="28"/>
        </w:rPr>
        <w:lastRenderedPageBreak/>
        <w:t>экологической направленности. Близость к городу Нижневартовску и дает возможность утилизации большого объема пластиковой тары. Наличие на территории поселения действующих индустриальных площадок способствует снижению затрат на подключение к инженерным сетям.</w:t>
      </w:r>
    </w:p>
    <w:p w:rsidR="005A5F80" w:rsidRPr="004E4237" w:rsidRDefault="005A5F80" w:rsidP="005A5F80">
      <w:pPr>
        <w:shd w:val="clear" w:color="auto" w:fill="FFFFFF"/>
        <w:spacing w:line="300" w:lineRule="auto"/>
        <w:ind w:firstLine="709"/>
        <w:jc w:val="both"/>
        <w:rPr>
          <w:bCs/>
          <w:sz w:val="28"/>
          <w:szCs w:val="28"/>
        </w:rPr>
      </w:pPr>
      <w:r w:rsidRPr="004E4237">
        <w:rPr>
          <w:bCs/>
          <w:sz w:val="28"/>
          <w:szCs w:val="28"/>
        </w:rPr>
        <w:t>Выявленные внешние и внутренние факторы, влияющие на производственный потенциал, представлены в таблице 6.</w:t>
      </w:r>
    </w:p>
    <w:p w:rsidR="005A5F80" w:rsidRPr="004E4237" w:rsidRDefault="005A5F80" w:rsidP="005A5F80">
      <w:pPr>
        <w:shd w:val="clear" w:color="auto" w:fill="FFFFFF"/>
        <w:spacing w:line="300" w:lineRule="auto"/>
        <w:jc w:val="both"/>
        <w:rPr>
          <w:bCs/>
          <w:sz w:val="28"/>
          <w:szCs w:val="28"/>
        </w:rPr>
      </w:pPr>
      <w:bookmarkStart w:id="2" w:name="_Hlk107353620"/>
      <w:r w:rsidRPr="004E4237">
        <w:rPr>
          <w:bCs/>
          <w:sz w:val="28"/>
          <w:szCs w:val="28"/>
        </w:rPr>
        <w:t xml:space="preserve">Таблица 6 – </w:t>
      </w:r>
      <w:r w:rsidRPr="004E4237">
        <w:rPr>
          <w:bCs/>
          <w:sz w:val="28"/>
          <w:szCs w:val="28"/>
          <w:lang w:val="en-US"/>
        </w:rPr>
        <w:t>SWOT</w:t>
      </w:r>
      <w:r w:rsidRPr="004E4237">
        <w:rPr>
          <w:bCs/>
          <w:sz w:val="28"/>
          <w:szCs w:val="28"/>
        </w:rPr>
        <w:t xml:space="preserve"> – анализ производственного потенциала </w:t>
      </w:r>
    </w:p>
    <w:tbl>
      <w:tblPr>
        <w:tblStyle w:val="ac"/>
        <w:tblW w:w="0" w:type="auto"/>
        <w:tblInd w:w="-5" w:type="dxa"/>
        <w:tblLook w:val="04A0" w:firstRow="1" w:lastRow="0" w:firstColumn="1" w:lastColumn="0" w:noHBand="0" w:noVBand="1"/>
      </w:tblPr>
      <w:tblGrid>
        <w:gridCol w:w="4766"/>
        <w:gridCol w:w="4300"/>
      </w:tblGrid>
      <w:tr w:rsidR="005A5F80" w:rsidRPr="004E4237" w:rsidTr="00094A94">
        <w:tc>
          <w:tcPr>
            <w:tcW w:w="4766" w:type="dxa"/>
          </w:tcPr>
          <w:p w:rsidR="005A5F80" w:rsidRPr="004E4237" w:rsidRDefault="005A5F80" w:rsidP="00094A94">
            <w:pPr>
              <w:spacing w:line="25" w:lineRule="atLeast"/>
              <w:ind w:firstLine="709"/>
              <w:jc w:val="both"/>
              <w:rPr>
                <w:bCs/>
                <w:sz w:val="26"/>
                <w:szCs w:val="26"/>
              </w:rPr>
            </w:pPr>
            <w:r w:rsidRPr="004E4237">
              <w:rPr>
                <w:bCs/>
                <w:sz w:val="26"/>
                <w:szCs w:val="26"/>
              </w:rPr>
              <w:t>Сильные стороны</w:t>
            </w:r>
          </w:p>
        </w:tc>
        <w:tc>
          <w:tcPr>
            <w:tcW w:w="4300" w:type="dxa"/>
          </w:tcPr>
          <w:p w:rsidR="005A5F80" w:rsidRPr="004E4237" w:rsidRDefault="005A5F80" w:rsidP="00094A94">
            <w:pPr>
              <w:spacing w:line="25" w:lineRule="atLeast"/>
              <w:ind w:firstLine="709"/>
              <w:jc w:val="both"/>
              <w:rPr>
                <w:bCs/>
                <w:sz w:val="26"/>
                <w:szCs w:val="26"/>
              </w:rPr>
            </w:pPr>
            <w:r w:rsidRPr="004E4237">
              <w:rPr>
                <w:bCs/>
                <w:sz w:val="26"/>
                <w:szCs w:val="26"/>
              </w:rPr>
              <w:t>Слабые стороны</w:t>
            </w:r>
          </w:p>
        </w:tc>
      </w:tr>
      <w:tr w:rsidR="005A5F80" w:rsidRPr="004E4237" w:rsidTr="00094A94">
        <w:tc>
          <w:tcPr>
            <w:tcW w:w="4766" w:type="dxa"/>
          </w:tcPr>
          <w:p w:rsidR="005A5F80" w:rsidRPr="004E4237" w:rsidRDefault="005A5F80" w:rsidP="00094A94">
            <w:pPr>
              <w:shd w:val="clear" w:color="auto" w:fill="FFFFFF"/>
              <w:spacing w:line="25" w:lineRule="atLeast"/>
              <w:jc w:val="both"/>
              <w:rPr>
                <w:bCs/>
                <w:sz w:val="26"/>
                <w:szCs w:val="26"/>
              </w:rPr>
            </w:pPr>
            <w:r w:rsidRPr="004E4237">
              <w:rPr>
                <w:bCs/>
                <w:sz w:val="26"/>
                <w:szCs w:val="26"/>
              </w:rPr>
              <w:t xml:space="preserve">Функционирование на территории района </w:t>
            </w:r>
            <w:r w:rsidRPr="004E4237">
              <w:rPr>
                <w:bCs/>
                <w:sz w:val="26"/>
                <w:szCs w:val="26"/>
                <w:lang w:val="x-none"/>
              </w:rPr>
              <w:t>крупнейших нефтяных компаний</w:t>
            </w:r>
            <w:r w:rsidRPr="004E4237">
              <w:rPr>
                <w:bCs/>
                <w:sz w:val="26"/>
                <w:szCs w:val="26"/>
              </w:rPr>
              <w:t xml:space="preserve">, которые являются важнейшим фактором устойчивого развития промышленности, благодаря стабильно высокой занятости, уровня оплаты труда, высокой инвестиционной активности; </w:t>
            </w:r>
          </w:p>
          <w:p w:rsidR="005A5F80" w:rsidRPr="004E4237" w:rsidRDefault="005A5F80" w:rsidP="00094A94">
            <w:pPr>
              <w:shd w:val="clear" w:color="auto" w:fill="FFFFFF"/>
              <w:spacing w:line="25" w:lineRule="atLeast"/>
              <w:jc w:val="both"/>
              <w:rPr>
                <w:sz w:val="26"/>
                <w:szCs w:val="26"/>
              </w:rPr>
            </w:pPr>
            <w:r w:rsidRPr="004E4237">
              <w:rPr>
                <w:sz w:val="26"/>
                <w:szCs w:val="26"/>
              </w:rPr>
              <w:t xml:space="preserve">Эффективный механизм взаимодействия с потенциальными инвесторами; </w:t>
            </w:r>
          </w:p>
          <w:p w:rsidR="005A5F80" w:rsidRPr="004E4237" w:rsidRDefault="005A5F80" w:rsidP="00094A94">
            <w:pPr>
              <w:shd w:val="clear" w:color="auto" w:fill="FFFFFF"/>
              <w:spacing w:line="25" w:lineRule="atLeast"/>
              <w:jc w:val="both"/>
              <w:rPr>
                <w:sz w:val="26"/>
                <w:szCs w:val="26"/>
              </w:rPr>
            </w:pPr>
            <w:r w:rsidRPr="004E4237">
              <w:rPr>
                <w:sz w:val="26"/>
                <w:szCs w:val="26"/>
              </w:rPr>
              <w:t>Наличие трудовых ресурсов и их рост;</w:t>
            </w:r>
          </w:p>
          <w:p w:rsidR="005A5F80" w:rsidRPr="004E4237" w:rsidRDefault="005A5F80" w:rsidP="00094A94">
            <w:pPr>
              <w:shd w:val="clear" w:color="auto" w:fill="FFFFFF"/>
              <w:spacing w:line="25" w:lineRule="atLeast"/>
              <w:jc w:val="both"/>
              <w:rPr>
                <w:sz w:val="26"/>
                <w:szCs w:val="26"/>
              </w:rPr>
            </w:pPr>
            <w:r w:rsidRPr="004E4237">
              <w:rPr>
                <w:sz w:val="26"/>
                <w:szCs w:val="26"/>
              </w:rPr>
              <w:t>Наличие собственных источников (прибыль) финансирования инвестиционных проектов (за исключением сельского хозяйства и обрабатывающих производств);</w:t>
            </w:r>
          </w:p>
          <w:p w:rsidR="005A5F80" w:rsidRPr="004E4237" w:rsidRDefault="005A5F80" w:rsidP="00094A94">
            <w:pPr>
              <w:shd w:val="clear" w:color="auto" w:fill="FFFFFF"/>
              <w:spacing w:line="25" w:lineRule="atLeast"/>
              <w:jc w:val="both"/>
              <w:rPr>
                <w:sz w:val="26"/>
                <w:szCs w:val="26"/>
              </w:rPr>
            </w:pPr>
            <w:r w:rsidRPr="004E4237">
              <w:rPr>
                <w:sz w:val="26"/>
                <w:szCs w:val="26"/>
              </w:rPr>
              <w:t>Положительная динамика инвестиционных вложений в основной капитал.</w:t>
            </w:r>
          </w:p>
        </w:tc>
        <w:tc>
          <w:tcPr>
            <w:tcW w:w="4300" w:type="dxa"/>
          </w:tcPr>
          <w:p w:rsidR="005A5F80" w:rsidRPr="004E4237" w:rsidRDefault="005A5F80" w:rsidP="00094A94">
            <w:pPr>
              <w:shd w:val="clear" w:color="auto" w:fill="FFFFFF"/>
              <w:spacing w:line="25" w:lineRule="atLeast"/>
              <w:jc w:val="both"/>
              <w:rPr>
                <w:bCs/>
                <w:sz w:val="26"/>
                <w:szCs w:val="26"/>
              </w:rPr>
            </w:pPr>
            <w:r w:rsidRPr="004E4237">
              <w:rPr>
                <w:bCs/>
                <w:sz w:val="26"/>
                <w:szCs w:val="26"/>
              </w:rPr>
              <w:t xml:space="preserve">Зависимость </w:t>
            </w:r>
            <w:proofErr w:type="spellStart"/>
            <w:r w:rsidRPr="004E4237">
              <w:rPr>
                <w:bCs/>
                <w:sz w:val="26"/>
                <w:szCs w:val="26"/>
              </w:rPr>
              <w:t>экспортоориентированной</w:t>
            </w:r>
            <w:proofErr w:type="spellEnd"/>
            <w:r w:rsidRPr="004E4237">
              <w:rPr>
                <w:bCs/>
                <w:sz w:val="26"/>
                <w:szCs w:val="26"/>
              </w:rPr>
              <w:t xml:space="preserve"> промышленности района от геополитической обстановки;</w:t>
            </w:r>
          </w:p>
          <w:p w:rsidR="005A5F80" w:rsidRPr="004E4237" w:rsidRDefault="005A5F80" w:rsidP="00094A94">
            <w:pPr>
              <w:shd w:val="clear" w:color="auto" w:fill="FFFFFF"/>
              <w:spacing w:line="25" w:lineRule="atLeast"/>
              <w:jc w:val="both"/>
              <w:rPr>
                <w:bCs/>
                <w:sz w:val="26"/>
                <w:szCs w:val="26"/>
              </w:rPr>
            </w:pPr>
            <w:r w:rsidRPr="004E4237">
              <w:rPr>
                <w:bCs/>
                <w:sz w:val="26"/>
                <w:szCs w:val="26"/>
              </w:rPr>
              <w:t>Низкий уровень диверсификации промышленности района;</w:t>
            </w:r>
          </w:p>
          <w:p w:rsidR="005A5F80" w:rsidRPr="004E4237" w:rsidRDefault="005A5F80" w:rsidP="00094A94">
            <w:pPr>
              <w:shd w:val="clear" w:color="auto" w:fill="FFFFFF"/>
              <w:spacing w:line="25" w:lineRule="atLeast"/>
              <w:jc w:val="both"/>
              <w:rPr>
                <w:bCs/>
                <w:sz w:val="26"/>
                <w:szCs w:val="26"/>
              </w:rPr>
            </w:pPr>
            <w:r w:rsidRPr="004E4237">
              <w:rPr>
                <w:bCs/>
                <w:sz w:val="26"/>
                <w:szCs w:val="26"/>
              </w:rPr>
              <w:t>Необходимость наращивания транспортной инфраструктуры;</w:t>
            </w:r>
          </w:p>
          <w:p w:rsidR="005A5F80" w:rsidRPr="004E4237" w:rsidRDefault="005A5F80" w:rsidP="00094A94">
            <w:pPr>
              <w:shd w:val="clear" w:color="auto" w:fill="FFFFFF"/>
              <w:spacing w:line="25" w:lineRule="atLeast"/>
              <w:jc w:val="both"/>
              <w:rPr>
                <w:bCs/>
                <w:sz w:val="26"/>
                <w:szCs w:val="26"/>
              </w:rPr>
            </w:pPr>
            <w:r w:rsidRPr="004E4237">
              <w:rPr>
                <w:bCs/>
                <w:sz w:val="26"/>
                <w:szCs w:val="26"/>
              </w:rPr>
              <w:t>Высокая потребность в квалифицированных кадрах.</w:t>
            </w:r>
          </w:p>
          <w:p w:rsidR="005A5F80" w:rsidRPr="004E4237" w:rsidRDefault="005A5F80" w:rsidP="00094A94">
            <w:pPr>
              <w:spacing w:line="25" w:lineRule="atLeast"/>
              <w:jc w:val="both"/>
              <w:rPr>
                <w:bCs/>
                <w:sz w:val="26"/>
                <w:szCs w:val="26"/>
              </w:rPr>
            </w:pPr>
          </w:p>
        </w:tc>
      </w:tr>
      <w:tr w:rsidR="005A5F80" w:rsidRPr="004E4237" w:rsidTr="00094A94">
        <w:tc>
          <w:tcPr>
            <w:tcW w:w="4766" w:type="dxa"/>
          </w:tcPr>
          <w:p w:rsidR="005A5F80" w:rsidRPr="004E4237" w:rsidRDefault="005A5F80" w:rsidP="00094A94">
            <w:pPr>
              <w:spacing w:line="25" w:lineRule="atLeast"/>
              <w:jc w:val="both"/>
              <w:rPr>
                <w:bCs/>
                <w:sz w:val="26"/>
                <w:szCs w:val="26"/>
              </w:rPr>
            </w:pPr>
            <w:r w:rsidRPr="004E4237">
              <w:rPr>
                <w:bCs/>
                <w:sz w:val="26"/>
                <w:szCs w:val="26"/>
              </w:rPr>
              <w:t>Возможности</w:t>
            </w:r>
          </w:p>
        </w:tc>
        <w:tc>
          <w:tcPr>
            <w:tcW w:w="4300" w:type="dxa"/>
          </w:tcPr>
          <w:p w:rsidR="005A5F80" w:rsidRPr="004E4237" w:rsidRDefault="005A5F80" w:rsidP="00094A94">
            <w:pPr>
              <w:spacing w:line="25" w:lineRule="atLeast"/>
              <w:jc w:val="both"/>
              <w:rPr>
                <w:bCs/>
                <w:sz w:val="26"/>
                <w:szCs w:val="26"/>
              </w:rPr>
            </w:pPr>
            <w:r w:rsidRPr="004E4237">
              <w:rPr>
                <w:bCs/>
                <w:sz w:val="26"/>
                <w:szCs w:val="26"/>
              </w:rPr>
              <w:t>Угрозы</w:t>
            </w:r>
          </w:p>
        </w:tc>
      </w:tr>
      <w:tr w:rsidR="005A5F80" w:rsidRPr="004E4237" w:rsidTr="00094A94">
        <w:tc>
          <w:tcPr>
            <w:tcW w:w="4766" w:type="dxa"/>
          </w:tcPr>
          <w:p w:rsidR="005A5F80" w:rsidRPr="004E4237" w:rsidRDefault="005A5F80" w:rsidP="00094A94">
            <w:pPr>
              <w:shd w:val="clear" w:color="auto" w:fill="FFFFFF"/>
              <w:spacing w:line="25" w:lineRule="atLeast"/>
              <w:jc w:val="both"/>
              <w:rPr>
                <w:bCs/>
                <w:sz w:val="26"/>
                <w:szCs w:val="26"/>
              </w:rPr>
            </w:pPr>
            <w:r w:rsidRPr="004E4237">
              <w:rPr>
                <w:bCs/>
                <w:sz w:val="26"/>
                <w:szCs w:val="26"/>
              </w:rPr>
              <w:t>Ориентация инвестиционных проектов на конкурентоспособные передовые технологии в обрабатывающей промышленности;</w:t>
            </w:r>
          </w:p>
          <w:p w:rsidR="005A5F80" w:rsidRPr="004E4237" w:rsidRDefault="005A5F80" w:rsidP="00094A94">
            <w:pPr>
              <w:shd w:val="clear" w:color="auto" w:fill="FFFFFF"/>
              <w:spacing w:line="25" w:lineRule="atLeast"/>
              <w:jc w:val="both"/>
              <w:rPr>
                <w:bCs/>
                <w:sz w:val="26"/>
                <w:szCs w:val="26"/>
              </w:rPr>
            </w:pPr>
            <w:r w:rsidRPr="004E4237">
              <w:rPr>
                <w:bCs/>
                <w:sz w:val="26"/>
                <w:szCs w:val="26"/>
              </w:rPr>
              <w:t>Инвестиционные проекты экологической направленности: переработка пластика; утилизация отходов лесопереработки и строительства (каркасного)</w:t>
            </w:r>
          </w:p>
          <w:p w:rsidR="005A5F80" w:rsidRPr="004E4237" w:rsidRDefault="005A5F80" w:rsidP="00094A94">
            <w:pPr>
              <w:shd w:val="clear" w:color="auto" w:fill="FFFFFF"/>
              <w:spacing w:line="25" w:lineRule="atLeast"/>
              <w:jc w:val="both"/>
              <w:rPr>
                <w:bCs/>
                <w:sz w:val="26"/>
                <w:szCs w:val="26"/>
              </w:rPr>
            </w:pPr>
            <w:r w:rsidRPr="004E4237">
              <w:rPr>
                <w:bCs/>
                <w:sz w:val="26"/>
                <w:szCs w:val="26"/>
              </w:rPr>
              <w:t>Проекты туриндустрии по развитию промышленного туризма</w:t>
            </w:r>
          </w:p>
        </w:tc>
        <w:tc>
          <w:tcPr>
            <w:tcW w:w="4300" w:type="dxa"/>
          </w:tcPr>
          <w:p w:rsidR="005A5F80" w:rsidRPr="004E4237" w:rsidRDefault="005A5F80" w:rsidP="00094A94">
            <w:pPr>
              <w:shd w:val="clear" w:color="auto" w:fill="FFFFFF"/>
              <w:spacing w:line="25" w:lineRule="atLeast"/>
              <w:jc w:val="both"/>
              <w:rPr>
                <w:sz w:val="26"/>
                <w:szCs w:val="26"/>
              </w:rPr>
            </w:pPr>
            <w:r w:rsidRPr="004E4237">
              <w:rPr>
                <w:sz w:val="26"/>
                <w:szCs w:val="26"/>
              </w:rPr>
              <w:t xml:space="preserve">Снижение сбыта продукции из-за объективно высокой себестоимости производства; </w:t>
            </w:r>
          </w:p>
          <w:p w:rsidR="005A5F80" w:rsidRPr="004E4237" w:rsidRDefault="005A5F80" w:rsidP="00094A94">
            <w:pPr>
              <w:shd w:val="clear" w:color="auto" w:fill="FFFFFF"/>
              <w:spacing w:line="25" w:lineRule="atLeast"/>
              <w:jc w:val="both"/>
              <w:rPr>
                <w:sz w:val="26"/>
                <w:szCs w:val="26"/>
              </w:rPr>
            </w:pPr>
            <w:r w:rsidRPr="004E4237">
              <w:rPr>
                <w:sz w:val="26"/>
                <w:szCs w:val="26"/>
              </w:rPr>
              <w:t xml:space="preserve">Дефицит собственных источников финансирования инвестиционных проектов в сельском хозяйстве и обрабатывающих производств. </w:t>
            </w:r>
          </w:p>
        </w:tc>
      </w:tr>
    </w:tbl>
    <w:bookmarkEnd w:id="2"/>
    <w:p w:rsidR="005A5F80" w:rsidRPr="004E4237" w:rsidRDefault="005A5F80" w:rsidP="005A5F80">
      <w:pPr>
        <w:shd w:val="clear" w:color="auto" w:fill="FFFFFF"/>
        <w:spacing w:line="300" w:lineRule="auto"/>
        <w:ind w:firstLine="709"/>
        <w:jc w:val="both"/>
        <w:rPr>
          <w:b/>
          <w:bCs/>
          <w:sz w:val="28"/>
          <w:szCs w:val="28"/>
        </w:rPr>
      </w:pPr>
      <w:proofErr w:type="spellStart"/>
      <w:r w:rsidRPr="004E4237">
        <w:rPr>
          <w:b/>
          <w:bCs/>
          <w:sz w:val="28"/>
          <w:szCs w:val="28"/>
        </w:rPr>
        <w:t>п.г.т</w:t>
      </w:r>
      <w:proofErr w:type="spellEnd"/>
      <w:r w:rsidRPr="004E4237">
        <w:rPr>
          <w:b/>
          <w:bCs/>
          <w:sz w:val="28"/>
          <w:szCs w:val="28"/>
        </w:rPr>
        <w:t>. Новоаганск</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Численность городского населения уменьшилась за период с 2012 по 2021 годы с 10883человек до 9940 человек (приложение 16).</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Основные отрасли, формирующие промышленное производство по данным бухгалтерской отчетности 2021 года, добыча полезных ископаемых – </w:t>
      </w:r>
      <w:r w:rsidRPr="004E4237">
        <w:rPr>
          <w:bCs/>
          <w:sz w:val="28"/>
          <w:szCs w:val="28"/>
        </w:rPr>
        <w:lastRenderedPageBreak/>
        <w:t>54,3% от общего объема выручки-нетто, транспортировка и хранение – 17,5%,</w:t>
      </w:r>
      <w:r w:rsidRPr="004E4237">
        <w:rPr>
          <w:sz w:val="28"/>
          <w:szCs w:val="28"/>
        </w:rPr>
        <w:t xml:space="preserve"> </w:t>
      </w:r>
      <w:r w:rsidRPr="004E4237">
        <w:rPr>
          <w:bCs/>
          <w:sz w:val="28"/>
          <w:szCs w:val="28"/>
        </w:rPr>
        <w:t xml:space="preserve">деятельность по операциям с недвижимым имуществом – 10,3% обеспечение электрической энергией, газом и паром; кондиционирование воздуха - 5,4%.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По данным 2021 года в городском поселении зарегистрировано 30 юридических лиц, занятых в различных отраслях экономики. Количество хозяйствующих субъектов, представляющих ведущие отрасли поселения, представлены в приложении 16.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За анализируемый период увеличилось количество организаций на 4 единицы и составило к 2022 году 30 хозяйствующих субъектов. Однако увеличение числа хозяйствующих субъектов произошло в основном в </w:t>
      </w:r>
      <w:proofErr w:type="gramStart"/>
      <w:r w:rsidRPr="004E4237">
        <w:rPr>
          <w:bCs/>
          <w:sz w:val="28"/>
          <w:szCs w:val="28"/>
        </w:rPr>
        <w:t>прочих непромышленных отраслях</w:t>
      </w:r>
      <w:proofErr w:type="gramEnd"/>
      <w:r w:rsidRPr="004E4237">
        <w:rPr>
          <w:bCs/>
          <w:sz w:val="28"/>
          <w:szCs w:val="28"/>
        </w:rPr>
        <w:t xml:space="preserve"> существенно не влияющих на производственный потенциал поселения. По итогам 2021 года наиболее широко представлены направления: торговля оптовая и розничная; ремонт автотранспортных средств и мотоциклов, включающая 5 организаций и деятельность по операциям с недвижимым имуществом – 5 организаций.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Возможности наращивания производственного потенциала хозяйствующих субъектов городского поселения за счет собственных источников представлены в приложении 17. Так в целом, по итогам 2021 года получен убыток 9835 тыс. рублей, против прибыли 359424 тыс. руб. прошлого периода. Снижение финансового результата во многом объясняется убытком по виду экономической деятельности «Добыча полезных ископаемых деятельности» в сумме 47201 </w:t>
      </w:r>
      <w:proofErr w:type="spellStart"/>
      <w:r w:rsidRPr="004E4237">
        <w:rPr>
          <w:bCs/>
          <w:sz w:val="28"/>
          <w:szCs w:val="28"/>
        </w:rPr>
        <w:t>тыс.руб</w:t>
      </w:r>
      <w:proofErr w:type="spellEnd"/>
      <w:r w:rsidRPr="004E4237">
        <w:rPr>
          <w:bCs/>
          <w:sz w:val="28"/>
          <w:szCs w:val="28"/>
        </w:rPr>
        <w:t>.  На фоне других отраслей наиболее успешно функционирует строительная отрасль, демонстрируя устойчивое получение прибыли, пусть и с небольшим снижением в 2021 году. Однако есть существенные сложности с привлечением инвестора для жилищного строительства, ввиду отдаленности поселения от административного центра. Строительство социальных объектов не ведется.</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О возможности наращивания производственного потенциала свидетельствует объем инвестиций в основной капитал, ключевой фактор повышения конкурентоспособности и инвестиционной привлекательности на внешнем и внутреннем рынках (таблица 7).</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Инвестиции в основной капитал, осуществляемые организациями, находящимися на территории городского поселения, за анализируемый период имеют тенденцию к росту. Так, в целом по городскому поселению объем инвестиций в 2021 году составил 74769 тысяч рублей, что на 64,1 % ниже показателя 2020 года.</w:t>
      </w:r>
    </w:p>
    <w:p w:rsidR="005A5F80" w:rsidRPr="004E4237" w:rsidRDefault="005A5F80" w:rsidP="005A5F80">
      <w:pPr>
        <w:widowControl w:val="0"/>
        <w:autoSpaceDE w:val="0"/>
        <w:autoSpaceDN w:val="0"/>
        <w:adjustRightInd w:val="0"/>
        <w:spacing w:line="300" w:lineRule="auto"/>
        <w:jc w:val="both"/>
        <w:rPr>
          <w:bCs/>
          <w:sz w:val="28"/>
          <w:szCs w:val="28"/>
        </w:rPr>
      </w:pPr>
      <w:r w:rsidRPr="004E4237">
        <w:rPr>
          <w:bCs/>
          <w:sz w:val="28"/>
          <w:szCs w:val="28"/>
        </w:rPr>
        <w:lastRenderedPageBreak/>
        <w:t>Таблица 7 – Инвестиции в основной капитал, тыс. рублей</w:t>
      </w:r>
    </w:p>
    <w:tbl>
      <w:tblPr>
        <w:tblW w:w="9271" w:type="dxa"/>
        <w:jc w:val="right"/>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228"/>
        <w:gridCol w:w="854"/>
        <w:gridCol w:w="1051"/>
        <w:gridCol w:w="906"/>
        <w:gridCol w:w="1232"/>
      </w:tblGrid>
      <w:tr w:rsidR="005A5F80" w:rsidRPr="004E4237" w:rsidTr="00094A94">
        <w:trPr>
          <w:jc w:val="right"/>
        </w:trPr>
        <w:tc>
          <w:tcPr>
            <w:tcW w:w="5228"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5A5F80" w:rsidRPr="004E4237" w:rsidRDefault="005A5F80" w:rsidP="00094A94">
            <w:pPr>
              <w:widowControl w:val="0"/>
              <w:autoSpaceDE w:val="0"/>
              <w:autoSpaceDN w:val="0"/>
              <w:adjustRightInd w:val="0"/>
              <w:spacing w:line="25" w:lineRule="atLeast"/>
              <w:ind w:hanging="15"/>
              <w:jc w:val="both"/>
              <w:rPr>
                <w:bCs/>
                <w:sz w:val="26"/>
                <w:szCs w:val="26"/>
              </w:rPr>
            </w:pPr>
            <w:r w:rsidRPr="004E4237">
              <w:rPr>
                <w:bCs/>
                <w:sz w:val="26"/>
                <w:szCs w:val="26"/>
              </w:rPr>
              <w:t>Показатели</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ind w:hanging="15"/>
              <w:jc w:val="both"/>
              <w:rPr>
                <w:bCs/>
                <w:sz w:val="26"/>
                <w:szCs w:val="26"/>
              </w:rPr>
            </w:pPr>
            <w:r w:rsidRPr="004E4237">
              <w:rPr>
                <w:bCs/>
                <w:sz w:val="26"/>
                <w:szCs w:val="26"/>
              </w:rPr>
              <w:t>2019г.</w:t>
            </w:r>
          </w:p>
        </w:tc>
        <w:tc>
          <w:tcPr>
            <w:tcW w:w="10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2020г.</w:t>
            </w:r>
          </w:p>
        </w:tc>
        <w:tc>
          <w:tcPr>
            <w:tcW w:w="906"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2021г.</w:t>
            </w:r>
          </w:p>
        </w:tc>
        <w:tc>
          <w:tcPr>
            <w:tcW w:w="1232"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Темп роста, %</w:t>
            </w:r>
          </w:p>
        </w:tc>
      </w:tr>
      <w:tr w:rsidR="005A5F80" w:rsidRPr="004E4237" w:rsidTr="00094A94">
        <w:trPr>
          <w:jc w:val="right"/>
        </w:trPr>
        <w:tc>
          <w:tcPr>
            <w:tcW w:w="5228"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A5F80" w:rsidRPr="004E4237" w:rsidRDefault="005A5F80" w:rsidP="00094A94">
            <w:pPr>
              <w:widowControl w:val="0"/>
              <w:autoSpaceDE w:val="0"/>
              <w:autoSpaceDN w:val="0"/>
              <w:adjustRightInd w:val="0"/>
              <w:spacing w:line="25" w:lineRule="atLeast"/>
              <w:ind w:left="-68" w:hanging="15"/>
              <w:jc w:val="both"/>
              <w:rPr>
                <w:bCs/>
                <w:sz w:val="26"/>
                <w:szCs w:val="26"/>
              </w:rPr>
            </w:pPr>
            <w:r w:rsidRPr="004E4237">
              <w:rPr>
                <w:bCs/>
                <w:sz w:val="26"/>
                <w:szCs w:val="26"/>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ind w:hanging="15"/>
              <w:jc w:val="both"/>
              <w:rPr>
                <w:bCs/>
                <w:sz w:val="26"/>
                <w:szCs w:val="26"/>
              </w:rPr>
            </w:pPr>
            <w:r w:rsidRPr="004E4237">
              <w:rPr>
                <w:bCs/>
                <w:sz w:val="26"/>
                <w:szCs w:val="26"/>
              </w:rPr>
              <w:t>-</w:t>
            </w:r>
          </w:p>
        </w:tc>
        <w:tc>
          <w:tcPr>
            <w:tcW w:w="10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216791</w:t>
            </w:r>
          </w:p>
        </w:tc>
        <w:tc>
          <w:tcPr>
            <w:tcW w:w="906"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74769</w:t>
            </w:r>
          </w:p>
        </w:tc>
        <w:tc>
          <w:tcPr>
            <w:tcW w:w="1232"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34,9</w:t>
            </w:r>
          </w:p>
        </w:tc>
      </w:tr>
      <w:tr w:rsidR="005A5F80" w:rsidRPr="004E4237" w:rsidTr="00094A94">
        <w:trPr>
          <w:jc w:val="right"/>
        </w:trPr>
        <w:tc>
          <w:tcPr>
            <w:tcW w:w="5228"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5A5F80" w:rsidRPr="004E4237" w:rsidRDefault="005A5F80" w:rsidP="00094A94">
            <w:pPr>
              <w:widowControl w:val="0"/>
              <w:autoSpaceDE w:val="0"/>
              <w:autoSpaceDN w:val="0"/>
              <w:adjustRightInd w:val="0"/>
              <w:spacing w:line="25" w:lineRule="atLeast"/>
              <w:ind w:hanging="43"/>
              <w:jc w:val="both"/>
              <w:rPr>
                <w:bCs/>
                <w:sz w:val="26"/>
                <w:szCs w:val="26"/>
              </w:rPr>
            </w:pPr>
            <w:r w:rsidRPr="004E4237">
              <w:rPr>
                <w:bCs/>
                <w:sz w:val="26"/>
                <w:szCs w:val="26"/>
              </w:rPr>
              <w:t>Инвестиции в основной капитал, осуществляемые организациями, в среднем на 1 хозяйствующий субъект по данным бухгалтерской отчетности</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ind w:hanging="15"/>
              <w:jc w:val="both"/>
              <w:rPr>
                <w:bCs/>
                <w:sz w:val="26"/>
                <w:szCs w:val="26"/>
              </w:rPr>
            </w:pPr>
            <w:r w:rsidRPr="004E4237">
              <w:rPr>
                <w:bCs/>
                <w:sz w:val="26"/>
                <w:szCs w:val="26"/>
              </w:rPr>
              <w:t>-</w:t>
            </w:r>
          </w:p>
        </w:tc>
        <w:tc>
          <w:tcPr>
            <w:tcW w:w="10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7475,55</w:t>
            </w:r>
          </w:p>
        </w:tc>
        <w:tc>
          <w:tcPr>
            <w:tcW w:w="906"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2492,3</w:t>
            </w:r>
          </w:p>
        </w:tc>
        <w:tc>
          <w:tcPr>
            <w:tcW w:w="1232"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33,3</w:t>
            </w:r>
          </w:p>
        </w:tc>
      </w:tr>
      <w:tr w:rsidR="005A5F80" w:rsidRPr="004E4237" w:rsidTr="00094A94">
        <w:trPr>
          <w:jc w:val="right"/>
        </w:trPr>
        <w:tc>
          <w:tcPr>
            <w:tcW w:w="5228"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A5F80" w:rsidRPr="004E4237" w:rsidRDefault="005A5F80" w:rsidP="00094A94">
            <w:pPr>
              <w:widowControl w:val="0"/>
              <w:autoSpaceDE w:val="0"/>
              <w:autoSpaceDN w:val="0"/>
              <w:adjustRightInd w:val="0"/>
              <w:spacing w:line="25" w:lineRule="atLeast"/>
              <w:ind w:hanging="43"/>
              <w:jc w:val="both"/>
              <w:rPr>
                <w:bCs/>
                <w:sz w:val="26"/>
                <w:szCs w:val="26"/>
              </w:rPr>
            </w:pPr>
            <w:r w:rsidRPr="004E4237">
              <w:rPr>
                <w:bCs/>
                <w:sz w:val="26"/>
                <w:szCs w:val="26"/>
              </w:rPr>
              <w:t>Инвестиции в основной капитал, осуществляемые организациями, на душу населения</w:t>
            </w:r>
          </w:p>
        </w:tc>
        <w:tc>
          <w:tcPr>
            <w:tcW w:w="854" w:type="dxa"/>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widowControl w:val="0"/>
              <w:autoSpaceDE w:val="0"/>
              <w:autoSpaceDN w:val="0"/>
              <w:adjustRightInd w:val="0"/>
              <w:spacing w:line="25" w:lineRule="atLeast"/>
              <w:ind w:hanging="15"/>
              <w:jc w:val="both"/>
              <w:rPr>
                <w:bCs/>
                <w:sz w:val="26"/>
                <w:szCs w:val="26"/>
              </w:rPr>
            </w:pPr>
            <w:r w:rsidRPr="004E4237">
              <w:rPr>
                <w:bCs/>
                <w:sz w:val="26"/>
                <w:szCs w:val="26"/>
              </w:rPr>
              <w:t>-</w:t>
            </w:r>
          </w:p>
        </w:tc>
        <w:tc>
          <w:tcPr>
            <w:tcW w:w="1051" w:type="dxa"/>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21,71</w:t>
            </w:r>
          </w:p>
        </w:tc>
        <w:tc>
          <w:tcPr>
            <w:tcW w:w="906" w:type="dxa"/>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7,52</w:t>
            </w:r>
          </w:p>
        </w:tc>
        <w:tc>
          <w:tcPr>
            <w:tcW w:w="1232"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34,6</w:t>
            </w:r>
          </w:p>
        </w:tc>
      </w:tr>
    </w:tbl>
    <w:p w:rsidR="005A5F80" w:rsidRPr="004E4237" w:rsidRDefault="005A5F80" w:rsidP="005A5F80">
      <w:pPr>
        <w:widowControl w:val="0"/>
        <w:autoSpaceDE w:val="0"/>
        <w:autoSpaceDN w:val="0"/>
        <w:adjustRightInd w:val="0"/>
        <w:spacing w:line="300" w:lineRule="auto"/>
        <w:jc w:val="both"/>
        <w:rPr>
          <w:bCs/>
          <w:sz w:val="28"/>
          <w:szCs w:val="28"/>
        </w:rPr>
      </w:pPr>
      <w:r w:rsidRPr="004E4237">
        <w:rPr>
          <w:bCs/>
          <w:sz w:val="28"/>
          <w:szCs w:val="28"/>
        </w:rPr>
        <w:t>Примечание: Составлено по данным Федеральной службы государственной статистики (Росстат) [</w:t>
      </w:r>
      <w:r w:rsidRPr="004E4237">
        <w:rPr>
          <w:bCs/>
          <w:sz w:val="28"/>
          <w:szCs w:val="28"/>
        </w:rPr>
        <w:fldChar w:fldCharType="begin"/>
      </w:r>
      <w:r w:rsidRPr="004E4237">
        <w:rPr>
          <w:bCs/>
          <w:sz w:val="28"/>
          <w:szCs w:val="28"/>
        </w:rPr>
        <w:instrText xml:space="preserve"> REF _Ref120280397 \r \h  \* MERGEFORMAT </w:instrText>
      </w:r>
      <w:r w:rsidRPr="004E4237">
        <w:rPr>
          <w:bCs/>
          <w:sz w:val="28"/>
          <w:szCs w:val="28"/>
        </w:rPr>
      </w:r>
      <w:r w:rsidRPr="004E4237">
        <w:rPr>
          <w:bCs/>
          <w:sz w:val="28"/>
          <w:szCs w:val="28"/>
        </w:rPr>
        <w:fldChar w:fldCharType="separate"/>
      </w:r>
      <w:r w:rsidRPr="004E4237">
        <w:rPr>
          <w:bCs/>
          <w:sz w:val="28"/>
          <w:szCs w:val="28"/>
        </w:rPr>
        <w:t>4</w:t>
      </w:r>
      <w:r w:rsidRPr="004E4237">
        <w:rPr>
          <w:bCs/>
          <w:sz w:val="28"/>
          <w:szCs w:val="28"/>
        </w:rPr>
        <w:fldChar w:fldCharType="end"/>
      </w:r>
      <w:r w:rsidRPr="004E4237">
        <w:rPr>
          <w:bCs/>
          <w:sz w:val="28"/>
          <w:szCs w:val="28"/>
        </w:rPr>
        <w:t>]</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Так, если в 2020 году объем инвестиций в основной капитал на одного человека составлял 2171 руб., то в 2021 году инвестиции снизились на 4638 рублей и достигли к 2022 году 752 рубля. Показатель снизился на 65,4%.</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Исходя из проведенного анализа потенциала выявлены внутренние и внешние факторы, определяющие конкурентоспособность поселения (таблица 8).</w:t>
      </w:r>
    </w:p>
    <w:p w:rsidR="005A5F80" w:rsidRPr="004E4237" w:rsidRDefault="005A5F80" w:rsidP="005A5F80">
      <w:pPr>
        <w:widowControl w:val="0"/>
        <w:autoSpaceDE w:val="0"/>
        <w:autoSpaceDN w:val="0"/>
        <w:adjustRightInd w:val="0"/>
        <w:spacing w:line="300" w:lineRule="auto"/>
        <w:jc w:val="both"/>
        <w:rPr>
          <w:bCs/>
          <w:sz w:val="28"/>
          <w:szCs w:val="28"/>
        </w:rPr>
      </w:pPr>
      <w:r w:rsidRPr="004E4237">
        <w:rPr>
          <w:bCs/>
          <w:sz w:val="28"/>
          <w:szCs w:val="28"/>
        </w:rPr>
        <w:t xml:space="preserve">Таблица 8 – </w:t>
      </w:r>
      <w:r w:rsidRPr="004E4237">
        <w:rPr>
          <w:bCs/>
          <w:sz w:val="28"/>
          <w:szCs w:val="28"/>
          <w:lang w:val="en-US"/>
        </w:rPr>
        <w:t>SWOT</w:t>
      </w:r>
      <w:r w:rsidRPr="004E4237">
        <w:rPr>
          <w:bCs/>
          <w:sz w:val="28"/>
          <w:szCs w:val="28"/>
        </w:rPr>
        <w:t xml:space="preserve"> – анализ производственного потенциала </w:t>
      </w:r>
    </w:p>
    <w:tbl>
      <w:tblPr>
        <w:tblStyle w:val="ac"/>
        <w:tblW w:w="0" w:type="auto"/>
        <w:tblInd w:w="-5" w:type="dxa"/>
        <w:tblLook w:val="04A0" w:firstRow="1" w:lastRow="0" w:firstColumn="1" w:lastColumn="0" w:noHBand="0" w:noVBand="1"/>
      </w:tblPr>
      <w:tblGrid>
        <w:gridCol w:w="4933"/>
        <w:gridCol w:w="4133"/>
      </w:tblGrid>
      <w:tr w:rsidR="005A5F80" w:rsidRPr="004E4237" w:rsidTr="00094A94">
        <w:tc>
          <w:tcPr>
            <w:tcW w:w="4933" w:type="dxa"/>
          </w:tcPr>
          <w:p w:rsidR="005A5F80" w:rsidRPr="004E4237" w:rsidRDefault="005A5F80" w:rsidP="00094A94">
            <w:pPr>
              <w:widowControl w:val="0"/>
              <w:autoSpaceDE w:val="0"/>
              <w:autoSpaceDN w:val="0"/>
              <w:adjustRightInd w:val="0"/>
              <w:spacing w:line="25" w:lineRule="atLeast"/>
              <w:ind w:firstLine="709"/>
              <w:jc w:val="both"/>
              <w:rPr>
                <w:bCs/>
                <w:sz w:val="26"/>
                <w:szCs w:val="26"/>
              </w:rPr>
            </w:pPr>
            <w:r w:rsidRPr="004E4237">
              <w:rPr>
                <w:bCs/>
                <w:sz w:val="26"/>
                <w:szCs w:val="26"/>
              </w:rPr>
              <w:t>Сильные стороны</w:t>
            </w:r>
          </w:p>
        </w:tc>
        <w:tc>
          <w:tcPr>
            <w:tcW w:w="4133" w:type="dxa"/>
          </w:tcPr>
          <w:p w:rsidR="005A5F80" w:rsidRPr="004E4237" w:rsidRDefault="005A5F80" w:rsidP="00094A94">
            <w:pPr>
              <w:widowControl w:val="0"/>
              <w:autoSpaceDE w:val="0"/>
              <w:autoSpaceDN w:val="0"/>
              <w:adjustRightInd w:val="0"/>
              <w:spacing w:line="25" w:lineRule="atLeast"/>
              <w:ind w:firstLine="709"/>
              <w:jc w:val="both"/>
              <w:rPr>
                <w:bCs/>
                <w:sz w:val="26"/>
                <w:szCs w:val="26"/>
              </w:rPr>
            </w:pPr>
            <w:r w:rsidRPr="004E4237">
              <w:rPr>
                <w:bCs/>
                <w:sz w:val="26"/>
                <w:szCs w:val="26"/>
              </w:rPr>
              <w:t>Слабые стороны</w:t>
            </w:r>
          </w:p>
        </w:tc>
      </w:tr>
      <w:tr w:rsidR="005A5F80" w:rsidRPr="004E4237" w:rsidTr="00094A94">
        <w:tc>
          <w:tcPr>
            <w:tcW w:w="4933" w:type="dxa"/>
          </w:tcPr>
          <w:p w:rsidR="005A5F80" w:rsidRPr="004E4237" w:rsidRDefault="005A5F80" w:rsidP="00094A94">
            <w:pPr>
              <w:shd w:val="clear" w:color="auto" w:fill="FFFFFF"/>
              <w:spacing w:line="25" w:lineRule="atLeast"/>
              <w:jc w:val="both"/>
              <w:rPr>
                <w:bCs/>
                <w:sz w:val="26"/>
                <w:szCs w:val="26"/>
              </w:rPr>
            </w:pPr>
            <w:r w:rsidRPr="004E4237">
              <w:rPr>
                <w:bCs/>
                <w:sz w:val="26"/>
                <w:szCs w:val="26"/>
              </w:rPr>
              <w:t xml:space="preserve">Функционирование на территории района </w:t>
            </w:r>
            <w:r w:rsidRPr="004E4237">
              <w:rPr>
                <w:bCs/>
                <w:sz w:val="26"/>
                <w:szCs w:val="26"/>
                <w:lang w:val="x-none"/>
              </w:rPr>
              <w:t>крупнейших нефтяных компаний</w:t>
            </w:r>
            <w:r w:rsidRPr="004E4237">
              <w:rPr>
                <w:bCs/>
                <w:sz w:val="26"/>
                <w:szCs w:val="26"/>
              </w:rPr>
              <w:t xml:space="preserve">, которые являются важнейшим фактором устойчивого развития промышленности, благодаря стабильно высокой занятости, уровня оплаты труда, высокой инвестиционной активности; </w:t>
            </w:r>
          </w:p>
          <w:p w:rsidR="005A5F80" w:rsidRPr="004E4237" w:rsidRDefault="005A5F80" w:rsidP="00094A94">
            <w:pPr>
              <w:shd w:val="clear" w:color="auto" w:fill="FFFFFF"/>
              <w:spacing w:line="25" w:lineRule="atLeast"/>
              <w:jc w:val="both"/>
              <w:rPr>
                <w:sz w:val="26"/>
                <w:szCs w:val="26"/>
              </w:rPr>
            </w:pPr>
            <w:r w:rsidRPr="004E4237">
              <w:rPr>
                <w:sz w:val="26"/>
                <w:szCs w:val="26"/>
              </w:rPr>
              <w:t xml:space="preserve">Эффективный механизм взаимодействия с потенциальными инвесторами; </w:t>
            </w:r>
          </w:p>
          <w:p w:rsidR="005A5F80" w:rsidRPr="004E4237" w:rsidRDefault="005A5F80" w:rsidP="00094A94">
            <w:pPr>
              <w:shd w:val="clear" w:color="auto" w:fill="FFFFFF"/>
              <w:spacing w:line="25" w:lineRule="atLeast"/>
              <w:jc w:val="both"/>
              <w:rPr>
                <w:sz w:val="26"/>
                <w:szCs w:val="26"/>
              </w:rPr>
            </w:pPr>
            <w:r w:rsidRPr="004E4237">
              <w:rPr>
                <w:sz w:val="26"/>
                <w:szCs w:val="26"/>
              </w:rPr>
              <w:t>Рост экономически активного населения;</w:t>
            </w:r>
          </w:p>
          <w:p w:rsidR="005A5F80" w:rsidRPr="004E4237" w:rsidRDefault="005A5F80" w:rsidP="00094A94">
            <w:pPr>
              <w:shd w:val="clear" w:color="auto" w:fill="FFFFFF"/>
              <w:spacing w:line="25" w:lineRule="atLeast"/>
              <w:jc w:val="both"/>
              <w:rPr>
                <w:sz w:val="26"/>
                <w:szCs w:val="26"/>
              </w:rPr>
            </w:pPr>
            <w:r w:rsidRPr="004E4237">
              <w:rPr>
                <w:sz w:val="26"/>
                <w:szCs w:val="26"/>
              </w:rPr>
              <w:t>Наличие собственных источников (прибыль) финансирования инвестиционных проектов (за исключением сельского хозяйства и обрабатывающих производств);</w:t>
            </w:r>
          </w:p>
        </w:tc>
        <w:tc>
          <w:tcPr>
            <w:tcW w:w="4133" w:type="dxa"/>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 xml:space="preserve">Зависимость </w:t>
            </w:r>
            <w:proofErr w:type="spellStart"/>
            <w:r w:rsidRPr="004E4237">
              <w:rPr>
                <w:bCs/>
                <w:sz w:val="26"/>
                <w:szCs w:val="26"/>
              </w:rPr>
              <w:t>экспортоориентированной</w:t>
            </w:r>
            <w:proofErr w:type="spellEnd"/>
            <w:r w:rsidRPr="004E4237">
              <w:rPr>
                <w:bCs/>
                <w:sz w:val="26"/>
                <w:szCs w:val="26"/>
              </w:rPr>
              <w:t xml:space="preserve"> промышленности района от геополитической обстановки;</w:t>
            </w:r>
          </w:p>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Низкий уровень диверсификации промышленности района;</w:t>
            </w:r>
          </w:p>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Необходимость наращивания транспортной инфраструктуры;</w:t>
            </w:r>
          </w:p>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Высокая потребность в квалифицированных кадрах.</w:t>
            </w:r>
            <w:r w:rsidRPr="004E4237">
              <w:rPr>
                <w:sz w:val="26"/>
                <w:szCs w:val="26"/>
              </w:rPr>
              <w:t xml:space="preserve"> Отрицательная динамика инвестиционных вложений в основной капитал.</w:t>
            </w:r>
          </w:p>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Снижение общей численности населения за последние 10 лет</w:t>
            </w:r>
          </w:p>
        </w:tc>
      </w:tr>
      <w:tr w:rsidR="005A5F80" w:rsidRPr="004E4237" w:rsidTr="00094A94">
        <w:tc>
          <w:tcPr>
            <w:tcW w:w="4933" w:type="dxa"/>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Возможности</w:t>
            </w:r>
          </w:p>
        </w:tc>
        <w:tc>
          <w:tcPr>
            <w:tcW w:w="4133" w:type="dxa"/>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Угрозы</w:t>
            </w:r>
          </w:p>
        </w:tc>
      </w:tr>
      <w:tr w:rsidR="005A5F80" w:rsidRPr="004E4237" w:rsidTr="00094A94">
        <w:tc>
          <w:tcPr>
            <w:tcW w:w="4933" w:type="dxa"/>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 xml:space="preserve">Инвестиционные проекты для малого предпринимательства и </w:t>
            </w:r>
            <w:proofErr w:type="spellStart"/>
            <w:r w:rsidRPr="004E4237">
              <w:rPr>
                <w:bCs/>
                <w:sz w:val="26"/>
                <w:szCs w:val="26"/>
              </w:rPr>
              <w:t>самозанятых</w:t>
            </w:r>
            <w:proofErr w:type="spellEnd"/>
            <w:r w:rsidRPr="004E4237">
              <w:rPr>
                <w:bCs/>
                <w:sz w:val="26"/>
                <w:szCs w:val="26"/>
              </w:rPr>
              <w:t xml:space="preserve"> по производству продуктов в сфере </w:t>
            </w:r>
            <w:r w:rsidRPr="004E4237">
              <w:rPr>
                <w:bCs/>
                <w:sz w:val="26"/>
                <w:szCs w:val="26"/>
              </w:rPr>
              <w:lastRenderedPageBreak/>
              <w:t>городской агрокультуре;</w:t>
            </w:r>
          </w:p>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 xml:space="preserve"> Инвестиционные проекты по развитию обрабатывающей промышленности и строительства;</w:t>
            </w:r>
          </w:p>
          <w:p w:rsidR="005A5F80" w:rsidRPr="004E4237" w:rsidRDefault="005A5F80" w:rsidP="00094A94">
            <w:pPr>
              <w:widowControl w:val="0"/>
              <w:autoSpaceDE w:val="0"/>
              <w:autoSpaceDN w:val="0"/>
              <w:adjustRightInd w:val="0"/>
              <w:spacing w:line="25" w:lineRule="atLeast"/>
              <w:jc w:val="both"/>
              <w:rPr>
                <w:bCs/>
                <w:iCs/>
                <w:sz w:val="26"/>
                <w:szCs w:val="26"/>
              </w:rPr>
            </w:pPr>
            <w:r w:rsidRPr="004E4237">
              <w:rPr>
                <w:bCs/>
                <w:iCs/>
                <w:sz w:val="26"/>
                <w:szCs w:val="26"/>
              </w:rPr>
              <w:t>Инвестиционный проект по открытию завода по производству порошковых и гранулированных (дробленых) активированных углей из древесного сырья для промышленного применения;</w:t>
            </w:r>
          </w:p>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Проекты туриндустрии по развитию промышленного туризма</w:t>
            </w:r>
          </w:p>
        </w:tc>
        <w:tc>
          <w:tcPr>
            <w:tcW w:w="4133" w:type="dxa"/>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lastRenderedPageBreak/>
              <w:t xml:space="preserve">Снижение сбыта продукции из-за объективно высокой себестоимости производства; </w:t>
            </w:r>
          </w:p>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lastRenderedPageBreak/>
              <w:t xml:space="preserve">Дефицит собственных источников финансирования инвестиционных проектов в сельском хозяйстве и обрабатывающих производств. </w:t>
            </w:r>
          </w:p>
        </w:tc>
      </w:tr>
    </w:tbl>
    <w:p w:rsidR="005A5F80" w:rsidRPr="004E4237" w:rsidRDefault="005A5F80" w:rsidP="005A5F80">
      <w:pPr>
        <w:widowControl w:val="0"/>
        <w:autoSpaceDE w:val="0"/>
        <w:autoSpaceDN w:val="0"/>
        <w:adjustRightInd w:val="0"/>
        <w:spacing w:line="300" w:lineRule="auto"/>
        <w:ind w:firstLine="709"/>
        <w:jc w:val="both"/>
        <w:rPr>
          <w:b/>
          <w:bCs/>
          <w:sz w:val="28"/>
          <w:szCs w:val="28"/>
        </w:rPr>
      </w:pPr>
      <w:r w:rsidRPr="004E4237">
        <w:rPr>
          <w:b/>
          <w:bCs/>
          <w:sz w:val="28"/>
          <w:szCs w:val="28"/>
        </w:rPr>
        <w:lastRenderedPageBreak/>
        <w:t>с.п. Аган</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Численность населения сократилась за период с 2012 по 2021 годы с 507 человек до 457 человек (приложение 18).</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Основной отраслью, формирующей промышленное производство по данным бухгалтерской отчетности 2021 года, стало строительство - 43%. Торговля оптовая и розничная; ремонт автотранспортных средств и мотоциклов также составляет значительную долю в структуре видов экономической деятельности - 49%. Деятельность административная и сопутствующие дополнительные услуги занимают 8% в совокупном показателе выручки (приложение 19).</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Так, по данным 2021 года в сельском поселении зарегистрировано 5 юридических лиц, занятых в строительстве, транспортировке и хранении, а также в торговле оптовой и розничной.  За анализируемый период увеличилось количество организаций на 2 единицы и составило к 2022 году 5 хозяйствующих субъектов (приложение 18).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Возможности наращивания производственного потенциала хозяйствующих субъектов сельского поселения за счет собственных источников представлены в приложении 19. Так, в целом прибыльность деятельности хозяйствующих субъектов сельского поселения возросла в три раза и составила 30929 тыс. рублей. Основная доля прибыли приходится на отрасль «Торговля оптовая и розничная; ремонт автотранспортных средств и мотоциклов».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О возможности наращивания производственного потенциала свидетельствует и рост объема инвестиций в основной капитал, ключевого фактора повышения конкурентоспособности и инвестиционной привлекательности на внешнем и внутреннем рынках.</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Инвестиции в основной капитал (таблица 9), осуществляемые организациями, находящимися на территории сельского поселения, за </w:t>
      </w:r>
      <w:r w:rsidRPr="004E4237">
        <w:rPr>
          <w:bCs/>
          <w:sz w:val="28"/>
          <w:szCs w:val="28"/>
        </w:rPr>
        <w:lastRenderedPageBreak/>
        <w:t xml:space="preserve">анализируемый период имеют тенденцию к росту. </w:t>
      </w:r>
    </w:p>
    <w:p w:rsidR="005A5F80" w:rsidRPr="004E4237" w:rsidRDefault="005A5F80" w:rsidP="005A5F80">
      <w:pPr>
        <w:widowControl w:val="0"/>
        <w:autoSpaceDE w:val="0"/>
        <w:autoSpaceDN w:val="0"/>
        <w:adjustRightInd w:val="0"/>
        <w:spacing w:line="300" w:lineRule="auto"/>
        <w:jc w:val="both"/>
        <w:rPr>
          <w:bCs/>
          <w:sz w:val="28"/>
          <w:szCs w:val="28"/>
        </w:rPr>
      </w:pPr>
      <w:r w:rsidRPr="004E4237">
        <w:rPr>
          <w:bCs/>
          <w:sz w:val="28"/>
          <w:szCs w:val="28"/>
        </w:rPr>
        <w:t>Таблица 9 – Инвестиции в основной капитал, тыс. рублей</w:t>
      </w:r>
    </w:p>
    <w:tbl>
      <w:tblPr>
        <w:tblW w:w="9072" w:type="dxa"/>
        <w:tblInd w:w="-10"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467"/>
        <w:gridCol w:w="851"/>
        <w:gridCol w:w="850"/>
        <w:gridCol w:w="851"/>
        <w:gridCol w:w="1053"/>
      </w:tblGrid>
      <w:tr w:rsidR="005A5F80" w:rsidRPr="004E4237" w:rsidTr="00094A94">
        <w:tc>
          <w:tcPr>
            <w:tcW w:w="5467"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Показатели</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2019г.</w:t>
            </w:r>
          </w:p>
        </w:tc>
        <w:tc>
          <w:tcPr>
            <w:tcW w:w="850"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2020г.</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2021г.</w:t>
            </w:r>
          </w:p>
        </w:tc>
        <w:tc>
          <w:tcPr>
            <w:tcW w:w="1053"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Темп роста, %</w:t>
            </w:r>
          </w:p>
        </w:tc>
      </w:tr>
      <w:tr w:rsidR="005A5F80" w:rsidRPr="004E4237" w:rsidTr="00094A94">
        <w:tc>
          <w:tcPr>
            <w:tcW w:w="5467"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1202</w:t>
            </w:r>
          </w:p>
        </w:tc>
        <w:tc>
          <w:tcPr>
            <w:tcW w:w="850"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29221</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16197</w:t>
            </w:r>
          </w:p>
        </w:tc>
        <w:tc>
          <w:tcPr>
            <w:tcW w:w="1053"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1347,5</w:t>
            </w:r>
          </w:p>
        </w:tc>
      </w:tr>
      <w:tr w:rsidR="005A5F80" w:rsidRPr="004E4237" w:rsidTr="00094A94">
        <w:tc>
          <w:tcPr>
            <w:tcW w:w="5467"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Инвестиции в основной капитал, осуществляемые организациями, в среднем на 1 хозяйствующий субъект по данным бухгалтерской отчетности</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400,7</w:t>
            </w:r>
          </w:p>
        </w:tc>
        <w:tc>
          <w:tcPr>
            <w:tcW w:w="850"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3652,6</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3239,4</w:t>
            </w:r>
          </w:p>
        </w:tc>
        <w:tc>
          <w:tcPr>
            <w:tcW w:w="1053"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808,4</w:t>
            </w:r>
          </w:p>
        </w:tc>
      </w:tr>
      <w:tr w:rsidR="005A5F80" w:rsidRPr="004E4237" w:rsidTr="00094A94">
        <w:tc>
          <w:tcPr>
            <w:tcW w:w="5467"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Инвестиции в основной капитал, осуществляемые организациями, на душу населения</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2,5</w:t>
            </w:r>
          </w:p>
        </w:tc>
        <w:tc>
          <w:tcPr>
            <w:tcW w:w="850"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60,8</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35,4</w:t>
            </w:r>
          </w:p>
        </w:tc>
        <w:tc>
          <w:tcPr>
            <w:tcW w:w="1053"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1416,0</w:t>
            </w:r>
          </w:p>
        </w:tc>
      </w:tr>
    </w:tbl>
    <w:p w:rsidR="005A5F80" w:rsidRPr="004E4237" w:rsidRDefault="005A5F80" w:rsidP="005A5F80">
      <w:pPr>
        <w:widowControl w:val="0"/>
        <w:autoSpaceDE w:val="0"/>
        <w:autoSpaceDN w:val="0"/>
        <w:adjustRightInd w:val="0"/>
        <w:spacing w:line="300" w:lineRule="auto"/>
        <w:jc w:val="both"/>
        <w:rPr>
          <w:bCs/>
          <w:sz w:val="28"/>
          <w:szCs w:val="28"/>
        </w:rPr>
      </w:pPr>
      <w:r w:rsidRPr="004E4237">
        <w:rPr>
          <w:bCs/>
          <w:sz w:val="28"/>
          <w:szCs w:val="28"/>
        </w:rPr>
        <w:t>Примечание: Составлено по данным Федеральной службы государственной статистики (Росстат) [</w:t>
      </w:r>
      <w:r w:rsidRPr="004E4237">
        <w:rPr>
          <w:bCs/>
          <w:sz w:val="28"/>
          <w:szCs w:val="28"/>
        </w:rPr>
        <w:fldChar w:fldCharType="begin"/>
      </w:r>
      <w:r w:rsidRPr="004E4237">
        <w:rPr>
          <w:bCs/>
          <w:sz w:val="28"/>
          <w:szCs w:val="28"/>
        </w:rPr>
        <w:instrText xml:space="preserve"> REF _Ref120279178 \r \h  \* MERGEFORMAT </w:instrText>
      </w:r>
      <w:r w:rsidRPr="004E4237">
        <w:rPr>
          <w:bCs/>
          <w:sz w:val="28"/>
          <w:szCs w:val="28"/>
        </w:rPr>
      </w:r>
      <w:r w:rsidRPr="004E4237">
        <w:rPr>
          <w:bCs/>
          <w:sz w:val="28"/>
          <w:szCs w:val="28"/>
        </w:rPr>
        <w:fldChar w:fldCharType="separate"/>
      </w:r>
      <w:r w:rsidRPr="004E4237">
        <w:rPr>
          <w:bCs/>
          <w:sz w:val="28"/>
          <w:szCs w:val="28"/>
        </w:rPr>
        <w:t>5</w:t>
      </w:r>
      <w:r w:rsidRPr="004E4237">
        <w:rPr>
          <w:bCs/>
          <w:sz w:val="28"/>
          <w:szCs w:val="28"/>
        </w:rPr>
        <w:fldChar w:fldCharType="end"/>
      </w:r>
      <w:r w:rsidRPr="004E4237">
        <w:rPr>
          <w:bCs/>
          <w:sz w:val="28"/>
          <w:szCs w:val="28"/>
        </w:rPr>
        <w:t>]</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Так, в целом по сельскому поселению объем инвестиций в 2021 году составил 16197 тысяч рублей, что существенно выше показателя 2019 года. Однако, сравнивая величину инвестиций с 2020 годом, следует отметить существенное снижение инвестиционной активности.</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Так, если в 2020 году объем инвестиций в основной капитал на одного человека составлял 60,8 тыс. руб., то в 2021 году инвестиции снизились на 25,4 тыс. рублей и достигли к 2022 году 35,4 тыс. рублей. </w:t>
      </w:r>
    </w:p>
    <w:p w:rsidR="005A5F80" w:rsidRPr="004E4237" w:rsidRDefault="005A5F80" w:rsidP="005A5F80">
      <w:pPr>
        <w:widowControl w:val="0"/>
        <w:tabs>
          <w:tab w:val="num" w:pos="900"/>
          <w:tab w:val="left" w:pos="1080"/>
        </w:tabs>
        <w:spacing w:line="300" w:lineRule="auto"/>
        <w:ind w:firstLine="709"/>
        <w:jc w:val="both"/>
        <w:rPr>
          <w:b/>
          <w:bCs/>
          <w:sz w:val="28"/>
          <w:szCs w:val="28"/>
        </w:rPr>
      </w:pPr>
      <w:r w:rsidRPr="004E4237">
        <w:rPr>
          <w:b/>
          <w:bCs/>
          <w:sz w:val="28"/>
          <w:szCs w:val="28"/>
        </w:rPr>
        <w:t>с.п. Вата</w:t>
      </w:r>
    </w:p>
    <w:p w:rsidR="005A5F80" w:rsidRPr="004E4237" w:rsidRDefault="005A5F80" w:rsidP="005A5F80">
      <w:pPr>
        <w:widowControl w:val="0"/>
        <w:tabs>
          <w:tab w:val="num" w:pos="900"/>
          <w:tab w:val="left" w:pos="1080"/>
        </w:tabs>
        <w:spacing w:line="300" w:lineRule="auto"/>
        <w:ind w:firstLine="709"/>
        <w:jc w:val="both"/>
        <w:rPr>
          <w:bCs/>
          <w:sz w:val="28"/>
          <w:szCs w:val="28"/>
        </w:rPr>
      </w:pPr>
      <w:r w:rsidRPr="004E4237">
        <w:rPr>
          <w:bCs/>
          <w:sz w:val="28"/>
          <w:szCs w:val="28"/>
        </w:rPr>
        <w:t>Численность населения сократилась за период с 2012 по 2021 годы с 507 человек до 435 человек (приложение 20).</w:t>
      </w:r>
    </w:p>
    <w:p w:rsidR="005A5F80" w:rsidRPr="004E4237" w:rsidRDefault="005A5F80" w:rsidP="005A5F80">
      <w:pPr>
        <w:widowControl w:val="0"/>
        <w:tabs>
          <w:tab w:val="num" w:pos="900"/>
          <w:tab w:val="left" w:pos="1080"/>
        </w:tabs>
        <w:spacing w:line="300" w:lineRule="auto"/>
        <w:ind w:firstLine="709"/>
        <w:jc w:val="both"/>
        <w:rPr>
          <w:sz w:val="28"/>
          <w:szCs w:val="28"/>
        </w:rPr>
      </w:pPr>
      <w:r w:rsidRPr="004E4237">
        <w:rPr>
          <w:sz w:val="28"/>
          <w:szCs w:val="28"/>
        </w:rPr>
        <w:t xml:space="preserve">Основные отрасли, формирующие промышленное производство по данным бухгалтерской отчетности 2021 года строительство, транспортировка и хранение, сельское хозяйство (приложения 20).  </w:t>
      </w:r>
    </w:p>
    <w:p w:rsidR="005A5F80" w:rsidRPr="004E4237" w:rsidRDefault="005A5F80" w:rsidP="005A5F80">
      <w:pPr>
        <w:widowControl w:val="0"/>
        <w:tabs>
          <w:tab w:val="num" w:pos="900"/>
          <w:tab w:val="left" w:pos="1080"/>
        </w:tabs>
        <w:spacing w:line="300" w:lineRule="auto"/>
        <w:ind w:firstLine="709"/>
        <w:jc w:val="both"/>
        <w:rPr>
          <w:sz w:val="28"/>
          <w:szCs w:val="28"/>
        </w:rPr>
      </w:pPr>
      <w:r w:rsidRPr="004E4237">
        <w:rPr>
          <w:sz w:val="28"/>
          <w:szCs w:val="28"/>
        </w:rPr>
        <w:t xml:space="preserve">Так, по данным 2021 года в сельском поселении зарегистрировано 7 юридических лиц, занятых в различных отраслях экономики. </w:t>
      </w:r>
    </w:p>
    <w:p w:rsidR="005A5F80" w:rsidRPr="004E4237" w:rsidRDefault="005A5F80" w:rsidP="005A5F80">
      <w:pPr>
        <w:widowControl w:val="0"/>
        <w:tabs>
          <w:tab w:val="num" w:pos="900"/>
          <w:tab w:val="left" w:pos="1080"/>
        </w:tabs>
        <w:spacing w:line="300" w:lineRule="auto"/>
        <w:ind w:firstLine="709"/>
        <w:jc w:val="both"/>
        <w:rPr>
          <w:sz w:val="28"/>
          <w:szCs w:val="28"/>
        </w:rPr>
      </w:pPr>
      <w:r w:rsidRPr="004E4237">
        <w:rPr>
          <w:sz w:val="28"/>
          <w:szCs w:val="28"/>
        </w:rPr>
        <w:t xml:space="preserve">За анализируемый период увеличилось количество организаций на 4 единицы и составило к 2022 году 7 хозяйствующих субъектов (приложение 20). Увеличение числа хозяйствующих субъектов произошло в отраслях «Строительство», «Транспортировка и хранение». </w:t>
      </w:r>
    </w:p>
    <w:p w:rsidR="005A5F80" w:rsidRPr="004E4237" w:rsidRDefault="005A5F80" w:rsidP="005A5F80">
      <w:pPr>
        <w:widowControl w:val="0"/>
        <w:tabs>
          <w:tab w:val="num" w:pos="900"/>
          <w:tab w:val="left" w:pos="1080"/>
        </w:tabs>
        <w:spacing w:line="300" w:lineRule="auto"/>
        <w:ind w:firstLine="709"/>
        <w:jc w:val="both"/>
        <w:rPr>
          <w:sz w:val="28"/>
          <w:szCs w:val="28"/>
        </w:rPr>
      </w:pPr>
      <w:r w:rsidRPr="004E4237">
        <w:rPr>
          <w:sz w:val="28"/>
          <w:szCs w:val="28"/>
        </w:rPr>
        <w:t xml:space="preserve">Возможности наращивания производственного потенциала хозяйствующих субъектов сельского поселения за счет собственных </w:t>
      </w:r>
      <w:r w:rsidRPr="004E4237">
        <w:rPr>
          <w:sz w:val="28"/>
          <w:szCs w:val="28"/>
        </w:rPr>
        <w:lastRenderedPageBreak/>
        <w:t xml:space="preserve">источников представлены в приложении 21. </w:t>
      </w:r>
    </w:p>
    <w:p w:rsidR="005A5F80" w:rsidRPr="004E4237" w:rsidRDefault="005A5F80" w:rsidP="005A5F80">
      <w:pPr>
        <w:widowControl w:val="0"/>
        <w:tabs>
          <w:tab w:val="num" w:pos="900"/>
          <w:tab w:val="left" w:pos="1080"/>
        </w:tabs>
        <w:spacing w:line="300" w:lineRule="auto"/>
        <w:ind w:firstLine="709"/>
        <w:jc w:val="both"/>
        <w:rPr>
          <w:sz w:val="28"/>
          <w:szCs w:val="28"/>
        </w:rPr>
      </w:pPr>
      <w:r w:rsidRPr="004E4237">
        <w:rPr>
          <w:sz w:val="28"/>
          <w:szCs w:val="28"/>
        </w:rPr>
        <w:t xml:space="preserve">Так в целом, прибыльность деятельности хозяйствующих субъектов сельского поселения выросла в 17 раз и составила 280 тыс. рублей. Основная доля прибыли приходится на отрасль «Транспортировка и хранение». </w:t>
      </w:r>
    </w:p>
    <w:p w:rsidR="005A5F80" w:rsidRPr="004E4237" w:rsidRDefault="005A5F80" w:rsidP="005A5F80">
      <w:pPr>
        <w:spacing w:line="300" w:lineRule="auto"/>
        <w:ind w:firstLine="709"/>
        <w:jc w:val="both"/>
        <w:rPr>
          <w:bCs/>
          <w:sz w:val="28"/>
          <w:szCs w:val="28"/>
        </w:rPr>
      </w:pPr>
      <w:r w:rsidRPr="004E4237">
        <w:rPr>
          <w:bCs/>
          <w:sz w:val="28"/>
          <w:szCs w:val="28"/>
        </w:rPr>
        <w:t>Инвестиции в основной капитал, осуществляемые организациями, находящимися на территории сельского поселения, за анализируемый период имеют неустойчивую положительную динамику.</w:t>
      </w:r>
    </w:p>
    <w:p w:rsidR="005A5F80" w:rsidRPr="004E4237" w:rsidRDefault="005A5F80" w:rsidP="005A5F80">
      <w:pPr>
        <w:spacing w:line="25" w:lineRule="atLeast"/>
        <w:jc w:val="both"/>
        <w:rPr>
          <w:sz w:val="28"/>
          <w:szCs w:val="28"/>
        </w:rPr>
      </w:pPr>
      <w:r w:rsidRPr="004E4237">
        <w:rPr>
          <w:sz w:val="28"/>
          <w:szCs w:val="28"/>
        </w:rPr>
        <w:t>Таблица 10 – Инвестиции в основной капитал, тыс. рублей</w:t>
      </w:r>
    </w:p>
    <w:tbl>
      <w:tblPr>
        <w:tblW w:w="9282" w:type="dxa"/>
        <w:tblInd w:w="-10"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019"/>
        <w:gridCol w:w="861"/>
        <w:gridCol w:w="851"/>
        <w:gridCol w:w="850"/>
        <w:gridCol w:w="1701"/>
      </w:tblGrid>
      <w:tr w:rsidR="005A5F80" w:rsidRPr="004E4237" w:rsidTr="00094A94">
        <w:trPr>
          <w:trHeight w:val="1137"/>
        </w:trPr>
        <w:tc>
          <w:tcPr>
            <w:tcW w:w="501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5A5F80" w:rsidRPr="004E4237" w:rsidRDefault="005A5F80" w:rsidP="00094A94">
            <w:pPr>
              <w:spacing w:line="25" w:lineRule="atLeast"/>
              <w:jc w:val="both"/>
              <w:rPr>
                <w:sz w:val="26"/>
                <w:szCs w:val="26"/>
              </w:rPr>
            </w:pPr>
            <w:r w:rsidRPr="004E4237">
              <w:rPr>
                <w:rFonts w:eastAsia="Calibri"/>
                <w:bCs/>
                <w:sz w:val="26"/>
                <w:szCs w:val="26"/>
              </w:rPr>
              <w:t>Показатели</w:t>
            </w:r>
          </w:p>
        </w:tc>
        <w:tc>
          <w:tcPr>
            <w:tcW w:w="86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bCs/>
                <w:sz w:val="26"/>
                <w:szCs w:val="26"/>
              </w:rPr>
              <w:t>2019г.</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bCs/>
                <w:sz w:val="26"/>
                <w:szCs w:val="26"/>
              </w:rPr>
              <w:t>2020г.</w:t>
            </w:r>
          </w:p>
        </w:tc>
        <w:tc>
          <w:tcPr>
            <w:tcW w:w="850"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bCs/>
                <w:sz w:val="26"/>
                <w:szCs w:val="26"/>
              </w:rPr>
              <w:t>2021г.</w:t>
            </w:r>
          </w:p>
        </w:tc>
        <w:tc>
          <w:tcPr>
            <w:tcW w:w="170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bCs/>
                <w:sz w:val="26"/>
                <w:szCs w:val="26"/>
              </w:rPr>
              <w:t>Темп роста, %</w:t>
            </w:r>
          </w:p>
        </w:tc>
      </w:tr>
      <w:tr w:rsidR="005A5F80" w:rsidRPr="004E4237" w:rsidTr="00094A94">
        <w:trPr>
          <w:trHeight w:val="1137"/>
        </w:trPr>
        <w:tc>
          <w:tcPr>
            <w:tcW w:w="501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A5F80" w:rsidRPr="004E4237" w:rsidRDefault="005A5F80" w:rsidP="00094A94">
            <w:pPr>
              <w:spacing w:line="25" w:lineRule="atLeast"/>
              <w:ind w:right="116"/>
              <w:jc w:val="both"/>
              <w:rPr>
                <w:rFonts w:eastAsia="Calibri"/>
                <w:sz w:val="26"/>
                <w:szCs w:val="26"/>
              </w:rPr>
            </w:pPr>
            <w:r w:rsidRPr="004E4237">
              <w:rPr>
                <w:sz w:val="26"/>
                <w:szCs w:val="26"/>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w:t>
            </w:r>
          </w:p>
        </w:tc>
        <w:tc>
          <w:tcPr>
            <w:tcW w:w="86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sz w:val="26"/>
                <w:szCs w:val="26"/>
              </w:rPr>
              <w:t>2132</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sz w:val="26"/>
                <w:szCs w:val="26"/>
              </w:rPr>
              <w:t>2585</w:t>
            </w:r>
          </w:p>
        </w:tc>
        <w:tc>
          <w:tcPr>
            <w:tcW w:w="850"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sz w:val="26"/>
                <w:szCs w:val="26"/>
              </w:rPr>
              <w:t>2152</w:t>
            </w:r>
          </w:p>
        </w:tc>
        <w:tc>
          <w:tcPr>
            <w:tcW w:w="170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sz w:val="26"/>
                <w:szCs w:val="26"/>
              </w:rPr>
              <w:t>100,9</w:t>
            </w:r>
          </w:p>
        </w:tc>
      </w:tr>
      <w:tr w:rsidR="005A5F80" w:rsidRPr="004E4237" w:rsidTr="00094A94">
        <w:trPr>
          <w:trHeight w:val="872"/>
        </w:trPr>
        <w:tc>
          <w:tcPr>
            <w:tcW w:w="501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5A5F80" w:rsidRPr="004E4237" w:rsidRDefault="005A5F80" w:rsidP="00094A94">
            <w:pPr>
              <w:spacing w:line="25" w:lineRule="atLeast"/>
              <w:ind w:right="116"/>
              <w:jc w:val="both"/>
              <w:rPr>
                <w:rFonts w:eastAsia="Calibri"/>
                <w:sz w:val="26"/>
                <w:szCs w:val="26"/>
              </w:rPr>
            </w:pPr>
            <w:r w:rsidRPr="004E4237">
              <w:rPr>
                <w:bCs/>
                <w:sz w:val="26"/>
                <w:szCs w:val="26"/>
              </w:rPr>
              <w:t>Инвестиции в основной капитал, осуществляемые организациями, в среднем на 1 хозяйствующий субъект по данным бухгалтерской отчетности</w:t>
            </w:r>
          </w:p>
        </w:tc>
        <w:tc>
          <w:tcPr>
            <w:tcW w:w="86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rFonts w:eastAsia="Calibri"/>
                <w:sz w:val="26"/>
                <w:szCs w:val="26"/>
              </w:rPr>
              <w:t>710,7</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rFonts w:eastAsia="Calibri"/>
                <w:sz w:val="26"/>
                <w:szCs w:val="26"/>
              </w:rPr>
              <w:t>430,8</w:t>
            </w:r>
          </w:p>
        </w:tc>
        <w:tc>
          <w:tcPr>
            <w:tcW w:w="850"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rFonts w:eastAsia="Calibri"/>
                <w:sz w:val="26"/>
                <w:szCs w:val="26"/>
              </w:rPr>
              <w:t>307,4</w:t>
            </w:r>
          </w:p>
        </w:tc>
        <w:tc>
          <w:tcPr>
            <w:tcW w:w="170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sz w:val="26"/>
                <w:szCs w:val="26"/>
              </w:rPr>
              <w:t>43,3</w:t>
            </w:r>
          </w:p>
        </w:tc>
      </w:tr>
      <w:tr w:rsidR="005A5F80" w:rsidRPr="004E4237" w:rsidTr="00094A94">
        <w:trPr>
          <w:trHeight w:val="576"/>
        </w:trPr>
        <w:tc>
          <w:tcPr>
            <w:tcW w:w="501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A5F80" w:rsidRPr="004E4237" w:rsidRDefault="005A5F80" w:rsidP="00094A94">
            <w:pPr>
              <w:spacing w:line="25" w:lineRule="atLeast"/>
              <w:ind w:right="116"/>
              <w:jc w:val="both"/>
              <w:rPr>
                <w:rFonts w:eastAsia="Calibri"/>
                <w:sz w:val="26"/>
                <w:szCs w:val="26"/>
              </w:rPr>
            </w:pPr>
            <w:r w:rsidRPr="004E4237">
              <w:rPr>
                <w:bCs/>
                <w:sz w:val="26"/>
                <w:szCs w:val="26"/>
              </w:rPr>
              <w:t>Инвестиции в основной капитал, осуществляемые организациями, на душу населения</w:t>
            </w:r>
          </w:p>
        </w:tc>
        <w:tc>
          <w:tcPr>
            <w:tcW w:w="86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rFonts w:eastAsia="Calibri"/>
                <w:sz w:val="26"/>
                <w:szCs w:val="26"/>
              </w:rPr>
              <w:t>4,9</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rFonts w:eastAsia="Calibri"/>
                <w:sz w:val="26"/>
                <w:szCs w:val="26"/>
              </w:rPr>
              <w:t>5,9</w:t>
            </w:r>
          </w:p>
        </w:tc>
        <w:tc>
          <w:tcPr>
            <w:tcW w:w="850"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rFonts w:eastAsia="Calibri"/>
                <w:sz w:val="26"/>
                <w:szCs w:val="26"/>
              </w:rPr>
            </w:pPr>
            <w:r w:rsidRPr="004E4237">
              <w:rPr>
                <w:rFonts w:eastAsia="Calibri"/>
                <w:sz w:val="26"/>
                <w:szCs w:val="26"/>
              </w:rPr>
              <w:t>4,9</w:t>
            </w:r>
          </w:p>
        </w:tc>
        <w:tc>
          <w:tcPr>
            <w:tcW w:w="170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100,0</w:t>
            </w:r>
          </w:p>
        </w:tc>
      </w:tr>
    </w:tbl>
    <w:p w:rsidR="005A5F80" w:rsidRPr="004E4237" w:rsidRDefault="005A5F80" w:rsidP="005A5F80">
      <w:pPr>
        <w:widowControl w:val="0"/>
        <w:tabs>
          <w:tab w:val="num" w:pos="900"/>
          <w:tab w:val="left" w:pos="1080"/>
        </w:tabs>
        <w:spacing w:line="300" w:lineRule="auto"/>
        <w:jc w:val="both"/>
        <w:rPr>
          <w:sz w:val="28"/>
          <w:szCs w:val="28"/>
        </w:rPr>
      </w:pPr>
      <w:r w:rsidRPr="004E4237">
        <w:rPr>
          <w:bCs/>
          <w:sz w:val="28"/>
          <w:szCs w:val="28"/>
        </w:rPr>
        <w:t>Примечание: Составлено по данным Федеральной службы государственной статистики (Росстат) [</w:t>
      </w:r>
      <w:r w:rsidRPr="004E4237">
        <w:rPr>
          <w:bCs/>
          <w:sz w:val="28"/>
          <w:szCs w:val="28"/>
        </w:rPr>
        <w:fldChar w:fldCharType="begin"/>
      </w:r>
      <w:r w:rsidRPr="004E4237">
        <w:rPr>
          <w:bCs/>
          <w:sz w:val="28"/>
          <w:szCs w:val="28"/>
        </w:rPr>
        <w:instrText xml:space="preserve"> REF _Ref120279131 \r \h  \* MERGEFORMAT </w:instrText>
      </w:r>
      <w:r w:rsidRPr="004E4237">
        <w:rPr>
          <w:bCs/>
          <w:sz w:val="28"/>
          <w:szCs w:val="28"/>
        </w:rPr>
      </w:r>
      <w:r w:rsidRPr="004E4237">
        <w:rPr>
          <w:bCs/>
          <w:sz w:val="28"/>
          <w:szCs w:val="28"/>
        </w:rPr>
        <w:fldChar w:fldCharType="separate"/>
      </w:r>
      <w:r w:rsidRPr="004E4237">
        <w:rPr>
          <w:bCs/>
          <w:sz w:val="28"/>
          <w:szCs w:val="28"/>
        </w:rPr>
        <w:t>6</w:t>
      </w:r>
      <w:r w:rsidRPr="004E4237">
        <w:rPr>
          <w:bCs/>
          <w:sz w:val="28"/>
          <w:szCs w:val="28"/>
        </w:rPr>
        <w:fldChar w:fldCharType="end"/>
      </w:r>
      <w:r w:rsidRPr="004E4237">
        <w:rPr>
          <w:bCs/>
          <w:sz w:val="28"/>
          <w:szCs w:val="28"/>
        </w:rPr>
        <w:t>]</w:t>
      </w:r>
    </w:p>
    <w:p w:rsidR="005A5F80" w:rsidRPr="004E4237" w:rsidRDefault="005A5F80" w:rsidP="005A5F80">
      <w:pPr>
        <w:widowControl w:val="0"/>
        <w:tabs>
          <w:tab w:val="num" w:pos="900"/>
          <w:tab w:val="left" w:pos="1080"/>
        </w:tabs>
        <w:spacing w:line="300" w:lineRule="auto"/>
        <w:ind w:firstLine="709"/>
        <w:jc w:val="both"/>
        <w:rPr>
          <w:bCs/>
          <w:sz w:val="28"/>
          <w:szCs w:val="28"/>
        </w:rPr>
      </w:pPr>
      <w:r w:rsidRPr="004E4237">
        <w:rPr>
          <w:bCs/>
          <w:sz w:val="28"/>
          <w:szCs w:val="28"/>
        </w:rPr>
        <w:t xml:space="preserve">Так, в целом по сельскому поселению объем инвестиций в 2021 году составил </w:t>
      </w:r>
      <w:r w:rsidRPr="004E4237">
        <w:rPr>
          <w:rFonts w:eastAsia="Calibri"/>
          <w:sz w:val="28"/>
          <w:szCs w:val="28"/>
        </w:rPr>
        <w:t>2152</w:t>
      </w:r>
      <w:r w:rsidRPr="004E4237">
        <w:rPr>
          <w:bCs/>
          <w:sz w:val="28"/>
          <w:szCs w:val="28"/>
        </w:rPr>
        <w:t xml:space="preserve"> тысяч рублей, что на 0,9 % выше показателя 2019 года. </w:t>
      </w:r>
      <w:r w:rsidRPr="004E4237">
        <w:rPr>
          <w:sz w:val="28"/>
          <w:szCs w:val="28"/>
        </w:rPr>
        <w:t xml:space="preserve">Так, если в 2020 году объем инвестиций в основной капитал на одного человека составлял 5,9 тыс. руб., то с 2021 года инвестиции снижаются и к 2022 году достигли 4,9 тыс. руб. </w:t>
      </w:r>
      <w:r w:rsidRPr="004E4237">
        <w:rPr>
          <w:bCs/>
          <w:sz w:val="28"/>
          <w:szCs w:val="28"/>
        </w:rPr>
        <w:t>Инвестиции в основной капитал, осуществляемые организациями, в среднем на 1 хозяйствующий субъект снизились на 56,7% и составили в 2021 году 307,4 тыс. руб.</w:t>
      </w:r>
    </w:p>
    <w:p w:rsidR="005A5F80" w:rsidRPr="004E4237" w:rsidRDefault="005A5F80" w:rsidP="005A5F80">
      <w:pPr>
        <w:widowControl w:val="0"/>
        <w:autoSpaceDE w:val="0"/>
        <w:autoSpaceDN w:val="0"/>
        <w:adjustRightInd w:val="0"/>
        <w:spacing w:line="300" w:lineRule="auto"/>
        <w:ind w:firstLine="709"/>
        <w:jc w:val="both"/>
        <w:rPr>
          <w:b/>
          <w:bCs/>
          <w:sz w:val="28"/>
          <w:szCs w:val="28"/>
        </w:rPr>
      </w:pPr>
      <w:r w:rsidRPr="004E4237">
        <w:rPr>
          <w:b/>
          <w:bCs/>
          <w:sz w:val="28"/>
          <w:szCs w:val="28"/>
        </w:rPr>
        <w:t>с.п. Ваховск</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Численность населения снизилась за период с 2012 по 2022 годы на 484 человека, с 2185 человек до 1701 человек (приложение 22).</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Основные отрасли, формирующие промышленное производство по данным бухгалтерской отчетности 2021 года сельское, лесное хозяйство, охота, рыболовство и рыбоводство – 37,3%, транспортировка и хранение - 35,0%. Торговля оптовая и розничная; ремонт автотранспортных средств и </w:t>
      </w:r>
      <w:r w:rsidRPr="004E4237">
        <w:rPr>
          <w:bCs/>
          <w:sz w:val="28"/>
          <w:szCs w:val="28"/>
        </w:rPr>
        <w:lastRenderedPageBreak/>
        <w:t xml:space="preserve">мотоциклов составляет 18,3%. На строительство приходится 9,4% (приложение 23).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Так, по данным 2021 года в сельском поселении зарегистрировано 12 юридических лиц, занятых в различных отраслях экономики. По итогам 2021 года наиболее широко производство представлено сельским хозяйством, включающим 4 организации. В сфере оптовой и розничной торговли задействовано 6 организаций (приложение 22).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Возможности наращивания производственного потенциала хозяйствующих субъектов сельского поселения за счет собственных источников представлены в приложении 23.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Так в целом, прибыльность деятельности хозяйствующих субъектов сельского поселения повысилась на 66,6% и составила 18207 тыс. рублей. Основная доля прибыли приходится на отрасль «Сельское, лесное хозяйство, охота, рыболовство и рыбоводство», в которой также наблюдается рост результативности за последние три года. Отрасль «Транспортировка и хранение» достигла трехкратного увеличения прибыли за анализируемый период.</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Инвестиции в основной капитал, осуществляемые организациями, находящимися на территории сельского поселения за анализируемый период, резко сокращаются (таблица 11).</w:t>
      </w:r>
    </w:p>
    <w:p w:rsidR="005A5F80" w:rsidRPr="004E4237" w:rsidRDefault="005A5F80" w:rsidP="005A5F80">
      <w:pPr>
        <w:widowControl w:val="0"/>
        <w:autoSpaceDE w:val="0"/>
        <w:autoSpaceDN w:val="0"/>
        <w:adjustRightInd w:val="0"/>
        <w:spacing w:line="300" w:lineRule="auto"/>
        <w:jc w:val="both"/>
        <w:rPr>
          <w:bCs/>
          <w:sz w:val="28"/>
          <w:szCs w:val="28"/>
        </w:rPr>
      </w:pPr>
      <w:r w:rsidRPr="004E4237">
        <w:rPr>
          <w:bCs/>
          <w:sz w:val="28"/>
          <w:szCs w:val="28"/>
        </w:rPr>
        <w:t>Таблица 11 – Инвестиции в основной капитал, тыс. рублей</w:t>
      </w:r>
    </w:p>
    <w:tbl>
      <w:tblPr>
        <w:tblW w:w="9141" w:type="dxa"/>
        <w:tblInd w:w="-10"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172"/>
        <w:gridCol w:w="850"/>
        <w:gridCol w:w="851"/>
        <w:gridCol w:w="992"/>
        <w:gridCol w:w="1276"/>
      </w:tblGrid>
      <w:tr w:rsidR="005A5F80" w:rsidRPr="004E4237" w:rsidTr="00094A94">
        <w:tc>
          <w:tcPr>
            <w:tcW w:w="5172"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Показатели</w:t>
            </w:r>
          </w:p>
        </w:tc>
        <w:tc>
          <w:tcPr>
            <w:tcW w:w="850"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2019г.</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2020г.</w:t>
            </w:r>
          </w:p>
        </w:tc>
        <w:tc>
          <w:tcPr>
            <w:tcW w:w="992"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2021г.</w:t>
            </w:r>
          </w:p>
        </w:tc>
        <w:tc>
          <w:tcPr>
            <w:tcW w:w="1276"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Темп роста, %</w:t>
            </w:r>
          </w:p>
        </w:tc>
      </w:tr>
      <w:tr w:rsidR="005A5F80" w:rsidRPr="004E4237" w:rsidTr="00094A94">
        <w:tc>
          <w:tcPr>
            <w:tcW w:w="5172"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A5F80" w:rsidRPr="004E4237" w:rsidRDefault="005A5F80" w:rsidP="00094A94">
            <w:pPr>
              <w:widowControl w:val="0"/>
              <w:autoSpaceDE w:val="0"/>
              <w:autoSpaceDN w:val="0"/>
              <w:adjustRightInd w:val="0"/>
              <w:spacing w:line="25" w:lineRule="atLeast"/>
              <w:ind w:right="127"/>
              <w:jc w:val="both"/>
              <w:rPr>
                <w:bCs/>
                <w:sz w:val="26"/>
                <w:szCs w:val="26"/>
              </w:rPr>
            </w:pPr>
            <w:r w:rsidRPr="004E4237">
              <w:rPr>
                <w:bCs/>
                <w:sz w:val="26"/>
                <w:szCs w:val="26"/>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w:t>
            </w:r>
          </w:p>
        </w:tc>
        <w:tc>
          <w:tcPr>
            <w:tcW w:w="850"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10910</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10829</w:t>
            </w:r>
          </w:p>
        </w:tc>
        <w:tc>
          <w:tcPr>
            <w:tcW w:w="992"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5002</w:t>
            </w:r>
          </w:p>
        </w:tc>
        <w:tc>
          <w:tcPr>
            <w:tcW w:w="1276"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45,8</w:t>
            </w:r>
          </w:p>
        </w:tc>
      </w:tr>
      <w:tr w:rsidR="005A5F80" w:rsidRPr="004E4237" w:rsidTr="00094A94">
        <w:tc>
          <w:tcPr>
            <w:tcW w:w="5172"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5A5F80" w:rsidRPr="004E4237" w:rsidRDefault="005A5F80" w:rsidP="00094A94">
            <w:pPr>
              <w:widowControl w:val="0"/>
              <w:autoSpaceDE w:val="0"/>
              <w:autoSpaceDN w:val="0"/>
              <w:adjustRightInd w:val="0"/>
              <w:spacing w:line="25" w:lineRule="atLeast"/>
              <w:ind w:right="127"/>
              <w:jc w:val="both"/>
              <w:rPr>
                <w:bCs/>
                <w:sz w:val="26"/>
                <w:szCs w:val="26"/>
              </w:rPr>
            </w:pPr>
            <w:r w:rsidRPr="004E4237">
              <w:rPr>
                <w:bCs/>
                <w:sz w:val="26"/>
                <w:szCs w:val="26"/>
              </w:rPr>
              <w:t>Инвестиции в основной капитал, осуществляемые организациями, в среднем на 1 хозяйствующий субъект по данным бухгалтерской отчетности</w:t>
            </w:r>
          </w:p>
        </w:tc>
        <w:tc>
          <w:tcPr>
            <w:tcW w:w="850"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991,8</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833,0</w:t>
            </w:r>
          </w:p>
        </w:tc>
        <w:tc>
          <w:tcPr>
            <w:tcW w:w="992"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416,8</w:t>
            </w:r>
          </w:p>
        </w:tc>
        <w:tc>
          <w:tcPr>
            <w:tcW w:w="1276"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42,0</w:t>
            </w:r>
          </w:p>
        </w:tc>
      </w:tr>
      <w:tr w:rsidR="005A5F80" w:rsidRPr="004E4237" w:rsidTr="00094A94">
        <w:tc>
          <w:tcPr>
            <w:tcW w:w="5172"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A5F80" w:rsidRPr="004E4237" w:rsidRDefault="005A5F80" w:rsidP="00094A94">
            <w:pPr>
              <w:widowControl w:val="0"/>
              <w:autoSpaceDE w:val="0"/>
              <w:autoSpaceDN w:val="0"/>
              <w:adjustRightInd w:val="0"/>
              <w:spacing w:line="25" w:lineRule="atLeast"/>
              <w:ind w:right="127"/>
              <w:jc w:val="both"/>
              <w:rPr>
                <w:bCs/>
                <w:sz w:val="26"/>
                <w:szCs w:val="26"/>
              </w:rPr>
            </w:pPr>
            <w:r w:rsidRPr="004E4237">
              <w:rPr>
                <w:bCs/>
                <w:sz w:val="26"/>
                <w:szCs w:val="26"/>
              </w:rPr>
              <w:t>Инвестиции в основной капитал, осуществляемые организациями, на душу населения</w:t>
            </w:r>
          </w:p>
        </w:tc>
        <w:tc>
          <w:tcPr>
            <w:tcW w:w="850"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6,2</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6,4</w:t>
            </w:r>
          </w:p>
        </w:tc>
        <w:tc>
          <w:tcPr>
            <w:tcW w:w="992"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2,9</w:t>
            </w:r>
          </w:p>
        </w:tc>
        <w:tc>
          <w:tcPr>
            <w:tcW w:w="1276"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46,8</w:t>
            </w:r>
          </w:p>
        </w:tc>
      </w:tr>
    </w:tbl>
    <w:p w:rsidR="005A5F80" w:rsidRPr="004E4237" w:rsidRDefault="005A5F80" w:rsidP="005A5F80">
      <w:pPr>
        <w:widowControl w:val="0"/>
        <w:tabs>
          <w:tab w:val="num" w:pos="900"/>
          <w:tab w:val="left" w:pos="1080"/>
        </w:tabs>
        <w:spacing w:line="300" w:lineRule="auto"/>
        <w:jc w:val="both"/>
        <w:rPr>
          <w:bCs/>
          <w:sz w:val="28"/>
          <w:szCs w:val="28"/>
        </w:rPr>
      </w:pPr>
      <w:r w:rsidRPr="004E4237">
        <w:rPr>
          <w:bCs/>
          <w:sz w:val="28"/>
          <w:szCs w:val="28"/>
        </w:rPr>
        <w:t>Примечание: Составлено по данным Федеральной службы государственной статистики (Росстат) [</w:t>
      </w:r>
      <w:r w:rsidRPr="004E4237">
        <w:rPr>
          <w:bCs/>
          <w:sz w:val="28"/>
          <w:szCs w:val="28"/>
        </w:rPr>
        <w:fldChar w:fldCharType="begin"/>
      </w:r>
      <w:r w:rsidRPr="004E4237">
        <w:rPr>
          <w:bCs/>
          <w:sz w:val="28"/>
          <w:szCs w:val="28"/>
        </w:rPr>
        <w:instrText xml:space="preserve"> REF _Ref120279093 \r \h  \* MERGEFORMAT </w:instrText>
      </w:r>
      <w:r w:rsidRPr="004E4237">
        <w:rPr>
          <w:bCs/>
          <w:sz w:val="28"/>
          <w:szCs w:val="28"/>
        </w:rPr>
      </w:r>
      <w:r w:rsidRPr="004E4237">
        <w:rPr>
          <w:bCs/>
          <w:sz w:val="28"/>
          <w:szCs w:val="28"/>
        </w:rPr>
        <w:fldChar w:fldCharType="separate"/>
      </w:r>
      <w:r w:rsidRPr="004E4237">
        <w:rPr>
          <w:bCs/>
          <w:sz w:val="28"/>
          <w:szCs w:val="28"/>
        </w:rPr>
        <w:t>7</w:t>
      </w:r>
      <w:r w:rsidRPr="004E4237">
        <w:rPr>
          <w:bCs/>
          <w:sz w:val="28"/>
          <w:szCs w:val="28"/>
        </w:rPr>
        <w:fldChar w:fldCharType="end"/>
      </w:r>
      <w:r w:rsidRPr="004E4237">
        <w:rPr>
          <w:bCs/>
          <w:sz w:val="28"/>
          <w:szCs w:val="28"/>
        </w:rPr>
        <w:t>]</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Так, в целом по сельскому поселению объем инвестиций в 2021 году составил 5002 тысяч рублей, что на 54,2 % ниже показателя 2019 года. Так, </w:t>
      </w:r>
      <w:r w:rsidRPr="004E4237">
        <w:rPr>
          <w:bCs/>
          <w:sz w:val="28"/>
          <w:szCs w:val="28"/>
        </w:rPr>
        <w:lastRenderedPageBreak/>
        <w:t xml:space="preserve">если в 2019 году объем инвестиций в основной капитал на одного человека составлял 6,2 тысяч рублей, то в 2021 году инвестиции сократились на 3,3 тысяч рублей или 53,2% и достигли к 2022 году 2,9 тысяч рублей. </w:t>
      </w:r>
    </w:p>
    <w:p w:rsidR="005A5F80" w:rsidRPr="004E4237" w:rsidRDefault="005A5F80" w:rsidP="005A5F80">
      <w:pPr>
        <w:widowControl w:val="0"/>
        <w:autoSpaceDE w:val="0"/>
        <w:autoSpaceDN w:val="0"/>
        <w:adjustRightInd w:val="0"/>
        <w:spacing w:line="300" w:lineRule="auto"/>
        <w:ind w:firstLine="709"/>
        <w:jc w:val="both"/>
        <w:rPr>
          <w:b/>
          <w:bCs/>
          <w:sz w:val="28"/>
          <w:szCs w:val="28"/>
        </w:rPr>
      </w:pPr>
      <w:r w:rsidRPr="004E4237">
        <w:rPr>
          <w:b/>
          <w:bCs/>
          <w:sz w:val="28"/>
          <w:szCs w:val="28"/>
        </w:rPr>
        <w:t>с.п. Зайцева Речка</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Численность населения снизилась за период с 2012 по 2022 годы на 53 человека, с 676 человек до 623 человек (приложение 24).</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Основная отрасль, формирующая промышленное производство по данным бухгалтерской отчетности 2021 года - строительство (44,5% от общего объема выручки-нетто). Торговля оптовая и розничная; ремонт автотранспортных средств и мотоциклов составляет 32,1%. На деятельность гостиниц и предприятий общественного питания приходится 9,4% (приложение 25).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По данным 2021 года в сельском поселении зарегистрировано 8 юридических лиц, занятых в различных отраслях экономики (приложения 24). По итогам 2021 года производство представлено строительством, включающим 2 организации. В сфере оптовой и розничной торговли задействовано 3 организации.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Возможности наращивания производственного потенциала хозяйствующих субъектов сельского поселения за счет собственных источников представлены в приложении 25.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Так в целом, прибыльность деятельности хозяйствующих субъектов сельского поселения снизилась на 31,2% и составила 8819 тыс. рублей. Снижение совокупного финансового результата связано с убыточностью отрасли «Строительство», в которой наблюдается снижение результативности за последние три года. В то же время деятельность гостиниц и предприятий общественного питания позволила достичь трехкратного увеличения прибыли за анализируемый период.</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Инвестиции в основной капитал, осуществляемые организациями, находящимися на территории сельского поселения, за анализируемый период демонстрируют небольшое увеличение (таблица 12). </w:t>
      </w:r>
    </w:p>
    <w:p w:rsidR="005A5F80" w:rsidRPr="004E4237" w:rsidRDefault="005A5F80" w:rsidP="005A5F80">
      <w:pPr>
        <w:widowControl w:val="0"/>
        <w:autoSpaceDE w:val="0"/>
        <w:autoSpaceDN w:val="0"/>
        <w:adjustRightInd w:val="0"/>
        <w:spacing w:line="300" w:lineRule="auto"/>
        <w:jc w:val="both"/>
        <w:rPr>
          <w:bCs/>
          <w:sz w:val="28"/>
          <w:szCs w:val="28"/>
        </w:rPr>
      </w:pPr>
      <w:r w:rsidRPr="004E4237">
        <w:rPr>
          <w:bCs/>
          <w:sz w:val="28"/>
          <w:szCs w:val="28"/>
        </w:rPr>
        <w:t>Таблица 12 – Инвестиции в основной капитал, тыс. рублей</w:t>
      </w:r>
    </w:p>
    <w:tbl>
      <w:tblPr>
        <w:tblW w:w="9072" w:type="dxa"/>
        <w:tblInd w:w="-10"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054"/>
        <w:gridCol w:w="968"/>
        <w:gridCol w:w="851"/>
        <w:gridCol w:w="992"/>
        <w:gridCol w:w="1207"/>
      </w:tblGrid>
      <w:tr w:rsidR="005A5F80" w:rsidRPr="004E4237" w:rsidTr="00094A94">
        <w:trPr>
          <w:tblHeader/>
        </w:trPr>
        <w:tc>
          <w:tcPr>
            <w:tcW w:w="5054"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Показатели</w:t>
            </w:r>
          </w:p>
        </w:tc>
        <w:tc>
          <w:tcPr>
            <w:tcW w:w="968"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2019г.</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2020г.</w:t>
            </w:r>
          </w:p>
        </w:tc>
        <w:tc>
          <w:tcPr>
            <w:tcW w:w="992"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2021г.</w:t>
            </w:r>
          </w:p>
        </w:tc>
        <w:tc>
          <w:tcPr>
            <w:tcW w:w="1207"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Темп роста, %</w:t>
            </w:r>
          </w:p>
        </w:tc>
      </w:tr>
      <w:tr w:rsidR="005A5F80" w:rsidRPr="004E4237" w:rsidTr="00094A94">
        <w:tc>
          <w:tcPr>
            <w:tcW w:w="5054"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A5F80" w:rsidRPr="004E4237" w:rsidRDefault="005A5F80" w:rsidP="00094A94">
            <w:pPr>
              <w:widowControl w:val="0"/>
              <w:autoSpaceDE w:val="0"/>
              <w:autoSpaceDN w:val="0"/>
              <w:adjustRightInd w:val="0"/>
              <w:spacing w:line="25" w:lineRule="atLeast"/>
              <w:ind w:right="151"/>
              <w:jc w:val="both"/>
              <w:rPr>
                <w:bCs/>
                <w:sz w:val="26"/>
                <w:szCs w:val="26"/>
              </w:rPr>
            </w:pPr>
            <w:r w:rsidRPr="004E4237">
              <w:rPr>
                <w:bCs/>
                <w:sz w:val="26"/>
                <w:szCs w:val="26"/>
              </w:rPr>
              <w:t xml:space="preserve">Инвестиции в основной капитал, осуществляемые организациями, находящимися на территории муниципального образования (без </w:t>
            </w:r>
            <w:r w:rsidRPr="004E4237">
              <w:rPr>
                <w:bCs/>
                <w:sz w:val="26"/>
                <w:szCs w:val="26"/>
              </w:rPr>
              <w:lastRenderedPageBreak/>
              <w:t>субъектов малого предпринимательства)</w:t>
            </w:r>
          </w:p>
        </w:tc>
        <w:tc>
          <w:tcPr>
            <w:tcW w:w="968"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lastRenderedPageBreak/>
              <w:t>19905</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22795</w:t>
            </w:r>
          </w:p>
        </w:tc>
        <w:tc>
          <w:tcPr>
            <w:tcW w:w="992"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20062</w:t>
            </w:r>
          </w:p>
        </w:tc>
        <w:tc>
          <w:tcPr>
            <w:tcW w:w="1207"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100,8</w:t>
            </w:r>
          </w:p>
        </w:tc>
      </w:tr>
      <w:tr w:rsidR="005A5F80" w:rsidRPr="004E4237" w:rsidTr="00094A94">
        <w:tc>
          <w:tcPr>
            <w:tcW w:w="5054"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5A5F80" w:rsidRPr="004E4237" w:rsidRDefault="005A5F80" w:rsidP="00094A94">
            <w:pPr>
              <w:widowControl w:val="0"/>
              <w:autoSpaceDE w:val="0"/>
              <w:autoSpaceDN w:val="0"/>
              <w:adjustRightInd w:val="0"/>
              <w:spacing w:line="25" w:lineRule="atLeast"/>
              <w:ind w:right="151"/>
              <w:jc w:val="both"/>
              <w:rPr>
                <w:bCs/>
                <w:sz w:val="26"/>
                <w:szCs w:val="26"/>
              </w:rPr>
            </w:pPr>
            <w:r w:rsidRPr="004E4237">
              <w:rPr>
                <w:bCs/>
                <w:sz w:val="26"/>
                <w:szCs w:val="26"/>
              </w:rPr>
              <w:lastRenderedPageBreak/>
              <w:t>Инвестиции в основной капитал, осуществляемые организациями, в среднем на 1 хозяйствующий субъект по данным бухгалтерской отчетности</w:t>
            </w:r>
          </w:p>
        </w:tc>
        <w:tc>
          <w:tcPr>
            <w:tcW w:w="968"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2211,7</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2849,4</w:t>
            </w:r>
          </w:p>
        </w:tc>
        <w:tc>
          <w:tcPr>
            <w:tcW w:w="992"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2507,8</w:t>
            </w:r>
          </w:p>
        </w:tc>
        <w:tc>
          <w:tcPr>
            <w:tcW w:w="1207"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113,4</w:t>
            </w:r>
          </w:p>
        </w:tc>
      </w:tr>
      <w:tr w:rsidR="005A5F80" w:rsidRPr="004E4237" w:rsidTr="00094A94">
        <w:tc>
          <w:tcPr>
            <w:tcW w:w="5054"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A5F80" w:rsidRPr="004E4237" w:rsidRDefault="005A5F80" w:rsidP="00094A94">
            <w:pPr>
              <w:widowControl w:val="0"/>
              <w:autoSpaceDE w:val="0"/>
              <w:autoSpaceDN w:val="0"/>
              <w:adjustRightInd w:val="0"/>
              <w:spacing w:line="25" w:lineRule="atLeast"/>
              <w:ind w:right="151"/>
              <w:jc w:val="both"/>
              <w:rPr>
                <w:bCs/>
                <w:sz w:val="26"/>
                <w:szCs w:val="26"/>
              </w:rPr>
            </w:pPr>
            <w:r w:rsidRPr="004E4237">
              <w:rPr>
                <w:bCs/>
                <w:sz w:val="26"/>
                <w:szCs w:val="26"/>
              </w:rPr>
              <w:t>Инвестиции в основной капитал, осуществляемые организациями, на душу населения</w:t>
            </w:r>
          </w:p>
        </w:tc>
        <w:tc>
          <w:tcPr>
            <w:tcW w:w="968"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30,8</w:t>
            </w:r>
          </w:p>
        </w:tc>
        <w:tc>
          <w:tcPr>
            <w:tcW w:w="85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36,4</w:t>
            </w:r>
          </w:p>
        </w:tc>
        <w:tc>
          <w:tcPr>
            <w:tcW w:w="992"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32,2</w:t>
            </w:r>
          </w:p>
        </w:tc>
        <w:tc>
          <w:tcPr>
            <w:tcW w:w="1207"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104,5</w:t>
            </w:r>
          </w:p>
        </w:tc>
      </w:tr>
    </w:tbl>
    <w:p w:rsidR="005A5F80" w:rsidRPr="004E4237" w:rsidRDefault="005A5F80" w:rsidP="005A5F80">
      <w:pPr>
        <w:widowControl w:val="0"/>
        <w:tabs>
          <w:tab w:val="num" w:pos="900"/>
          <w:tab w:val="left" w:pos="1080"/>
        </w:tabs>
        <w:spacing w:line="300" w:lineRule="auto"/>
        <w:jc w:val="both"/>
        <w:rPr>
          <w:bCs/>
          <w:sz w:val="28"/>
          <w:szCs w:val="28"/>
        </w:rPr>
      </w:pPr>
      <w:r w:rsidRPr="004E4237">
        <w:rPr>
          <w:bCs/>
          <w:sz w:val="28"/>
          <w:szCs w:val="28"/>
        </w:rPr>
        <w:t>Примечание: Составлено по данным Федеральной службы государственной статистики (Росстат) [</w:t>
      </w:r>
      <w:r w:rsidRPr="004E4237">
        <w:rPr>
          <w:bCs/>
          <w:sz w:val="28"/>
          <w:szCs w:val="28"/>
        </w:rPr>
        <w:fldChar w:fldCharType="begin"/>
      </w:r>
      <w:r w:rsidRPr="004E4237">
        <w:rPr>
          <w:bCs/>
          <w:sz w:val="28"/>
          <w:szCs w:val="28"/>
        </w:rPr>
        <w:instrText xml:space="preserve"> REF _Ref120279062 \r \h  \* MERGEFORMAT </w:instrText>
      </w:r>
      <w:r w:rsidRPr="004E4237">
        <w:rPr>
          <w:bCs/>
          <w:sz w:val="28"/>
          <w:szCs w:val="28"/>
        </w:rPr>
      </w:r>
      <w:r w:rsidRPr="004E4237">
        <w:rPr>
          <w:bCs/>
          <w:sz w:val="28"/>
          <w:szCs w:val="28"/>
        </w:rPr>
        <w:fldChar w:fldCharType="separate"/>
      </w:r>
      <w:r w:rsidRPr="004E4237">
        <w:rPr>
          <w:bCs/>
          <w:sz w:val="28"/>
          <w:szCs w:val="28"/>
        </w:rPr>
        <w:t>8</w:t>
      </w:r>
      <w:r w:rsidRPr="004E4237">
        <w:rPr>
          <w:bCs/>
          <w:sz w:val="28"/>
          <w:szCs w:val="28"/>
        </w:rPr>
        <w:fldChar w:fldCharType="end"/>
      </w:r>
      <w:r w:rsidRPr="004E4237">
        <w:rPr>
          <w:bCs/>
          <w:sz w:val="28"/>
          <w:szCs w:val="28"/>
        </w:rPr>
        <w:t xml:space="preserve">].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Так, в целом по сельскому поселению объем инвестиций в 2021 году составил 20062 тысяч рублей, что на 0,8 % выше показателя 2019 года.</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Так, если в 2019 году объем инвестиций в основной капитал на одного человека составлял 30,8 тысяч рублей, то в 2021 году инвестиции повысились на 1,4 тысяч рублей или 4,5% и достигли к 2022 году 32,2 тысяч рублей. </w:t>
      </w:r>
    </w:p>
    <w:p w:rsidR="005A5F80" w:rsidRPr="004E4237" w:rsidRDefault="005A5F80" w:rsidP="005A5F80">
      <w:pPr>
        <w:widowControl w:val="0"/>
        <w:autoSpaceDE w:val="0"/>
        <w:autoSpaceDN w:val="0"/>
        <w:adjustRightInd w:val="0"/>
        <w:spacing w:line="300" w:lineRule="auto"/>
        <w:ind w:firstLine="709"/>
        <w:jc w:val="both"/>
        <w:rPr>
          <w:b/>
          <w:bCs/>
          <w:sz w:val="28"/>
          <w:szCs w:val="28"/>
        </w:rPr>
      </w:pPr>
      <w:r w:rsidRPr="004E4237">
        <w:rPr>
          <w:b/>
          <w:bCs/>
          <w:sz w:val="28"/>
          <w:szCs w:val="28"/>
        </w:rPr>
        <w:t>с.п. Ларьяк</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Численность населения снизилась за период с 2012 по 2022 годы на 172 человека, с 1885 человек до 1713 человек (приложение 26).</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Основные отрасли, формирующие промышленное производство по данным бухгалтерской отчетности 2021 года строительство, сельское, лесное хозяйство, охота, рыболовство и рыбоводство. Торговля оптовая и розничная; ремонт автотранспортных средств и мотоциклов составляет 78,7% (приложение 27).  По состоянию на 2021 год в сельском поселении зарегистрировано 12 юридических лиц, (приложение 26), в </w:t>
      </w:r>
      <w:proofErr w:type="spellStart"/>
      <w:r w:rsidRPr="004E4237">
        <w:rPr>
          <w:bCs/>
          <w:sz w:val="28"/>
          <w:szCs w:val="28"/>
        </w:rPr>
        <w:t>т.ч</w:t>
      </w:r>
      <w:proofErr w:type="spellEnd"/>
      <w:r w:rsidRPr="004E4237">
        <w:rPr>
          <w:bCs/>
          <w:sz w:val="28"/>
          <w:szCs w:val="28"/>
        </w:rPr>
        <w:t xml:space="preserve">.  представлено сельским хозяйством - 3 организации, сферой оптовой и розничной торговли - 6 организаций.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Возможности наращивания производственного потенциала хозяйствующих субъектов сельского поселения за счет собственных источников представлены в приложении 27.</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Так в целом, прибыльность деятельности хозяйствующих субъектов сельского поселения повысилась на 183,7% и составила 16023 тыс. рублей. Основная доля прибыли приходится на отрасль «Строительство», в которой также наблюдается рост результативности за последние три года. Отрасль «Сельское, лесное хозяйство, охота, рыболовство и рыбоводство» за анализируемый период, получив убыток в 2019 году, в 2021 году достигла увеличения прибыли до 110 тыс. рублей.</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lastRenderedPageBreak/>
        <w:t>Инвестиции в основной капитал (таблица 13), осуществляемые организациями, находящимися на территории сельского поселения за анализируемый период, заметно сокращаются.</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По сельскому поселению объем инвестиций в 2021 году составил 11399 тысяч рублей, что на 17,7 % ниже показателя 2019 года. Так, если в 2019 году объем инвестиций в основной капитал на одного человека составлял 8,0 тысяч рублей, то в 2021 году инвестиции сократились на 1,3 тысяч рублей или 16,2% и достигли к 2022 году 6,7 тысяч рублей.</w:t>
      </w:r>
    </w:p>
    <w:p w:rsidR="005A5F80" w:rsidRPr="004E4237" w:rsidRDefault="005A5F80" w:rsidP="005A5F80">
      <w:pPr>
        <w:widowControl w:val="0"/>
        <w:autoSpaceDE w:val="0"/>
        <w:autoSpaceDN w:val="0"/>
        <w:adjustRightInd w:val="0"/>
        <w:spacing w:line="300" w:lineRule="auto"/>
        <w:jc w:val="both"/>
        <w:rPr>
          <w:bCs/>
          <w:sz w:val="28"/>
          <w:szCs w:val="28"/>
        </w:rPr>
      </w:pPr>
      <w:r w:rsidRPr="004E4237">
        <w:rPr>
          <w:bCs/>
          <w:sz w:val="28"/>
          <w:szCs w:val="28"/>
        </w:rPr>
        <w:t>Таблица 13 – Инвестиции в основной капитал, тыс. рублей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04"/>
        <w:gridCol w:w="854"/>
        <w:gridCol w:w="854"/>
        <w:gridCol w:w="854"/>
        <w:gridCol w:w="906"/>
      </w:tblGrid>
      <w:tr w:rsidR="005A5F80" w:rsidRPr="004E4237" w:rsidTr="00094A94">
        <w:tc>
          <w:tcPr>
            <w:tcW w:w="5604" w:type="dxa"/>
            <w:tcMar>
              <w:top w:w="15" w:type="dxa"/>
              <w:left w:w="200" w:type="dxa"/>
              <w:bottom w:w="15" w:type="dxa"/>
              <w:right w:w="15" w:type="dxa"/>
            </w:tcMar>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Показатели</w:t>
            </w:r>
          </w:p>
        </w:tc>
        <w:tc>
          <w:tcPr>
            <w:tcW w:w="854" w:type="dxa"/>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2019г.</w:t>
            </w:r>
          </w:p>
        </w:tc>
        <w:tc>
          <w:tcPr>
            <w:tcW w:w="854" w:type="dxa"/>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2020г.</w:t>
            </w:r>
          </w:p>
        </w:tc>
        <w:tc>
          <w:tcPr>
            <w:tcW w:w="854" w:type="dxa"/>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2021г.</w:t>
            </w:r>
          </w:p>
        </w:tc>
        <w:tc>
          <w:tcPr>
            <w:tcW w:w="906" w:type="dxa"/>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Темп роста, %</w:t>
            </w:r>
          </w:p>
        </w:tc>
      </w:tr>
      <w:tr w:rsidR="005A5F80" w:rsidRPr="004E4237" w:rsidTr="00094A94">
        <w:tc>
          <w:tcPr>
            <w:tcW w:w="5604" w:type="dxa"/>
            <w:tcMar>
              <w:top w:w="15" w:type="dxa"/>
              <w:left w:w="200" w:type="dxa"/>
              <w:bottom w:w="15" w:type="dxa"/>
              <w:right w:w="15" w:type="dxa"/>
            </w:tcMar>
            <w:vAlign w:val="center"/>
            <w:hideMark/>
          </w:tcPr>
          <w:p w:rsidR="005A5F80" w:rsidRPr="004E4237" w:rsidRDefault="005A5F80" w:rsidP="00094A94">
            <w:pPr>
              <w:widowControl w:val="0"/>
              <w:autoSpaceDE w:val="0"/>
              <w:autoSpaceDN w:val="0"/>
              <w:adjustRightInd w:val="0"/>
              <w:spacing w:line="25" w:lineRule="atLeast"/>
              <w:ind w:right="139"/>
              <w:jc w:val="both"/>
              <w:rPr>
                <w:bCs/>
                <w:sz w:val="26"/>
                <w:szCs w:val="26"/>
              </w:rPr>
            </w:pPr>
            <w:r w:rsidRPr="004E4237">
              <w:rPr>
                <w:bCs/>
                <w:sz w:val="26"/>
                <w:szCs w:val="26"/>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w:t>
            </w:r>
          </w:p>
        </w:tc>
        <w:tc>
          <w:tcPr>
            <w:tcW w:w="854" w:type="dxa"/>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13875</w:t>
            </w:r>
          </w:p>
        </w:tc>
        <w:tc>
          <w:tcPr>
            <w:tcW w:w="854" w:type="dxa"/>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8651</w:t>
            </w:r>
          </w:p>
        </w:tc>
        <w:tc>
          <w:tcPr>
            <w:tcW w:w="854" w:type="dxa"/>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11399</w:t>
            </w:r>
          </w:p>
        </w:tc>
        <w:tc>
          <w:tcPr>
            <w:tcW w:w="906" w:type="dxa"/>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82,3</w:t>
            </w:r>
          </w:p>
        </w:tc>
      </w:tr>
      <w:tr w:rsidR="005A5F80" w:rsidRPr="004E4237" w:rsidTr="00094A94">
        <w:tc>
          <w:tcPr>
            <w:tcW w:w="5604" w:type="dxa"/>
            <w:tcMar>
              <w:top w:w="15" w:type="dxa"/>
              <w:left w:w="200" w:type="dxa"/>
              <w:bottom w:w="15" w:type="dxa"/>
              <w:right w:w="15" w:type="dxa"/>
            </w:tcMar>
            <w:vAlign w:val="center"/>
          </w:tcPr>
          <w:p w:rsidR="005A5F80" w:rsidRPr="004E4237" w:rsidRDefault="005A5F80" w:rsidP="00094A94">
            <w:pPr>
              <w:widowControl w:val="0"/>
              <w:autoSpaceDE w:val="0"/>
              <w:autoSpaceDN w:val="0"/>
              <w:adjustRightInd w:val="0"/>
              <w:spacing w:line="25" w:lineRule="atLeast"/>
              <w:ind w:right="139"/>
              <w:jc w:val="both"/>
              <w:rPr>
                <w:bCs/>
                <w:sz w:val="26"/>
                <w:szCs w:val="26"/>
              </w:rPr>
            </w:pPr>
            <w:r w:rsidRPr="004E4237">
              <w:rPr>
                <w:bCs/>
                <w:sz w:val="26"/>
                <w:szCs w:val="26"/>
              </w:rPr>
              <w:t>Инвестиции в основной капитал, осуществляемые организациями, в среднем на 1 хозяйствующий субъект по данным бухгалтерской отчетности</w:t>
            </w:r>
          </w:p>
        </w:tc>
        <w:tc>
          <w:tcPr>
            <w:tcW w:w="854" w:type="dxa"/>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1261,4</w:t>
            </w:r>
          </w:p>
        </w:tc>
        <w:tc>
          <w:tcPr>
            <w:tcW w:w="854" w:type="dxa"/>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961,2</w:t>
            </w:r>
          </w:p>
        </w:tc>
        <w:tc>
          <w:tcPr>
            <w:tcW w:w="854" w:type="dxa"/>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949,9</w:t>
            </w:r>
          </w:p>
        </w:tc>
        <w:tc>
          <w:tcPr>
            <w:tcW w:w="906" w:type="dxa"/>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75,3</w:t>
            </w:r>
          </w:p>
        </w:tc>
      </w:tr>
      <w:tr w:rsidR="005A5F80" w:rsidRPr="004E4237" w:rsidTr="00094A94">
        <w:tc>
          <w:tcPr>
            <w:tcW w:w="5604" w:type="dxa"/>
            <w:tcMar>
              <w:top w:w="15" w:type="dxa"/>
              <w:left w:w="200" w:type="dxa"/>
              <w:bottom w:w="15" w:type="dxa"/>
              <w:right w:w="15" w:type="dxa"/>
            </w:tcMar>
            <w:vAlign w:val="center"/>
            <w:hideMark/>
          </w:tcPr>
          <w:p w:rsidR="005A5F80" w:rsidRPr="004E4237" w:rsidRDefault="005A5F80" w:rsidP="00094A94">
            <w:pPr>
              <w:widowControl w:val="0"/>
              <w:autoSpaceDE w:val="0"/>
              <w:autoSpaceDN w:val="0"/>
              <w:adjustRightInd w:val="0"/>
              <w:spacing w:line="25" w:lineRule="atLeast"/>
              <w:ind w:right="139"/>
              <w:jc w:val="both"/>
              <w:rPr>
                <w:bCs/>
                <w:sz w:val="26"/>
                <w:szCs w:val="26"/>
              </w:rPr>
            </w:pPr>
            <w:r w:rsidRPr="004E4237">
              <w:rPr>
                <w:bCs/>
                <w:sz w:val="26"/>
                <w:szCs w:val="26"/>
              </w:rPr>
              <w:t>Инвестиции в основной капитал, осуществляемые организациями, на душу населения</w:t>
            </w:r>
          </w:p>
        </w:tc>
        <w:tc>
          <w:tcPr>
            <w:tcW w:w="854" w:type="dxa"/>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8,0</w:t>
            </w:r>
          </w:p>
        </w:tc>
        <w:tc>
          <w:tcPr>
            <w:tcW w:w="854" w:type="dxa"/>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5,0</w:t>
            </w:r>
          </w:p>
        </w:tc>
        <w:tc>
          <w:tcPr>
            <w:tcW w:w="854" w:type="dxa"/>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6,7</w:t>
            </w:r>
          </w:p>
        </w:tc>
        <w:tc>
          <w:tcPr>
            <w:tcW w:w="906" w:type="dxa"/>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83,8</w:t>
            </w:r>
          </w:p>
        </w:tc>
      </w:tr>
    </w:tbl>
    <w:p w:rsidR="005A5F80" w:rsidRPr="004E4237" w:rsidRDefault="005A5F80" w:rsidP="005A5F80">
      <w:pPr>
        <w:widowControl w:val="0"/>
        <w:tabs>
          <w:tab w:val="num" w:pos="900"/>
          <w:tab w:val="left" w:pos="1080"/>
        </w:tabs>
        <w:spacing w:line="300" w:lineRule="auto"/>
        <w:jc w:val="both"/>
        <w:rPr>
          <w:bCs/>
          <w:sz w:val="28"/>
          <w:szCs w:val="28"/>
        </w:rPr>
      </w:pPr>
      <w:r w:rsidRPr="004E4237">
        <w:rPr>
          <w:bCs/>
          <w:sz w:val="28"/>
          <w:szCs w:val="28"/>
        </w:rPr>
        <w:t>Примечание: Составлено по данным Федеральной службы государственной статистики (Росстат) [</w:t>
      </w:r>
      <w:r w:rsidRPr="004E4237">
        <w:rPr>
          <w:bCs/>
          <w:sz w:val="28"/>
          <w:szCs w:val="28"/>
        </w:rPr>
        <w:fldChar w:fldCharType="begin"/>
      </w:r>
      <w:r w:rsidRPr="004E4237">
        <w:rPr>
          <w:bCs/>
          <w:sz w:val="28"/>
          <w:szCs w:val="28"/>
        </w:rPr>
        <w:instrText xml:space="preserve"> REF _Ref120278965 \r \h  \* MERGEFORMAT </w:instrText>
      </w:r>
      <w:r w:rsidRPr="004E4237">
        <w:rPr>
          <w:bCs/>
          <w:sz w:val="28"/>
          <w:szCs w:val="28"/>
        </w:rPr>
      </w:r>
      <w:r w:rsidRPr="004E4237">
        <w:rPr>
          <w:bCs/>
          <w:sz w:val="28"/>
          <w:szCs w:val="28"/>
        </w:rPr>
        <w:fldChar w:fldCharType="separate"/>
      </w:r>
      <w:r w:rsidRPr="004E4237">
        <w:rPr>
          <w:bCs/>
          <w:sz w:val="28"/>
          <w:szCs w:val="28"/>
        </w:rPr>
        <w:t>9</w:t>
      </w:r>
      <w:r w:rsidRPr="004E4237">
        <w:rPr>
          <w:bCs/>
          <w:sz w:val="28"/>
          <w:szCs w:val="28"/>
        </w:rPr>
        <w:fldChar w:fldCharType="end"/>
      </w:r>
      <w:r w:rsidRPr="004E4237">
        <w:rPr>
          <w:bCs/>
          <w:sz w:val="28"/>
          <w:szCs w:val="28"/>
        </w:rPr>
        <w:t>]</w:t>
      </w:r>
    </w:p>
    <w:p w:rsidR="005A5F80" w:rsidRPr="004E4237" w:rsidRDefault="005A5F80" w:rsidP="005A5F80">
      <w:pPr>
        <w:widowControl w:val="0"/>
        <w:autoSpaceDE w:val="0"/>
        <w:autoSpaceDN w:val="0"/>
        <w:adjustRightInd w:val="0"/>
        <w:spacing w:line="300" w:lineRule="auto"/>
        <w:ind w:firstLine="709"/>
        <w:jc w:val="both"/>
        <w:rPr>
          <w:b/>
          <w:bCs/>
          <w:sz w:val="28"/>
          <w:szCs w:val="28"/>
        </w:rPr>
      </w:pPr>
      <w:proofErr w:type="spellStart"/>
      <w:r w:rsidRPr="004E4237">
        <w:rPr>
          <w:b/>
          <w:bCs/>
          <w:sz w:val="28"/>
          <w:szCs w:val="28"/>
        </w:rPr>
        <w:t>с.п.Покур</w:t>
      </w:r>
      <w:proofErr w:type="spellEnd"/>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Численность населения снизилась за период с 2012 по 2022 годы на 92 человека, с 667 человек до 569 человек (приложение 28).</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Совокупная выручка по данным бухгалтерской отчетности за 2021 год составила 40904 тыс. руб. (приложения 29).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По данным 2021 года в сельском поселении зарегистрировано 2 юридических лица, занятых в оптовой и розничной торговле (приложение 28).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 xml:space="preserve">Возможности наращивания производственного потенциала хозяйствующих субъектов сельского поселения за счет собственных источников представлены в приложении 28. Прибыльность деятельности хозяйствующих субъектов сельского поселения составила 268 тыс. рублей. </w:t>
      </w:r>
    </w:p>
    <w:p w:rsidR="005A5F80" w:rsidRPr="004E4237" w:rsidRDefault="005A5F80" w:rsidP="005A5F80">
      <w:pPr>
        <w:widowControl w:val="0"/>
        <w:autoSpaceDE w:val="0"/>
        <w:autoSpaceDN w:val="0"/>
        <w:adjustRightInd w:val="0"/>
        <w:spacing w:line="300" w:lineRule="auto"/>
        <w:jc w:val="both"/>
        <w:rPr>
          <w:bCs/>
          <w:sz w:val="28"/>
          <w:szCs w:val="28"/>
        </w:rPr>
      </w:pPr>
      <w:r w:rsidRPr="004E4237">
        <w:rPr>
          <w:bCs/>
          <w:sz w:val="28"/>
          <w:szCs w:val="28"/>
        </w:rPr>
        <w:t>Таблица 14 – Инвестиции в основной капитал, тыс. рублей</w:t>
      </w:r>
    </w:p>
    <w:tbl>
      <w:tblPr>
        <w:tblW w:w="9072" w:type="dxa"/>
        <w:tblInd w:w="-10"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387"/>
        <w:gridCol w:w="1076"/>
        <w:gridCol w:w="854"/>
        <w:gridCol w:w="854"/>
        <w:gridCol w:w="901"/>
      </w:tblGrid>
      <w:tr w:rsidR="005A5F80" w:rsidRPr="004E4237" w:rsidTr="00094A94">
        <w:tc>
          <w:tcPr>
            <w:tcW w:w="5387"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Показатели</w:t>
            </w:r>
          </w:p>
        </w:tc>
        <w:tc>
          <w:tcPr>
            <w:tcW w:w="1076"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2019г.</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2020г.</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bCs/>
                <w:sz w:val="26"/>
                <w:szCs w:val="26"/>
              </w:rPr>
              <w:t>2021г.</w:t>
            </w:r>
          </w:p>
        </w:tc>
        <w:tc>
          <w:tcPr>
            <w:tcW w:w="90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 xml:space="preserve">Темп </w:t>
            </w:r>
            <w:r w:rsidRPr="004E4237">
              <w:rPr>
                <w:bCs/>
                <w:sz w:val="26"/>
                <w:szCs w:val="26"/>
              </w:rPr>
              <w:lastRenderedPageBreak/>
              <w:t>роста, %</w:t>
            </w:r>
          </w:p>
        </w:tc>
      </w:tr>
      <w:tr w:rsidR="005A5F80" w:rsidRPr="004E4237" w:rsidTr="00094A94">
        <w:tc>
          <w:tcPr>
            <w:tcW w:w="5387"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A5F80" w:rsidRPr="004E4237" w:rsidRDefault="005A5F80" w:rsidP="00094A94">
            <w:pPr>
              <w:widowControl w:val="0"/>
              <w:autoSpaceDE w:val="0"/>
              <w:autoSpaceDN w:val="0"/>
              <w:adjustRightInd w:val="0"/>
              <w:spacing w:line="25" w:lineRule="atLeast"/>
              <w:ind w:right="139"/>
              <w:jc w:val="both"/>
              <w:rPr>
                <w:bCs/>
                <w:sz w:val="26"/>
                <w:szCs w:val="26"/>
              </w:rPr>
            </w:pPr>
            <w:r w:rsidRPr="004E4237">
              <w:rPr>
                <w:bCs/>
                <w:sz w:val="26"/>
                <w:szCs w:val="26"/>
              </w:rPr>
              <w:lastRenderedPageBreak/>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w:t>
            </w:r>
          </w:p>
        </w:tc>
        <w:tc>
          <w:tcPr>
            <w:tcW w:w="1076"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1260</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sz w:val="26"/>
                <w:szCs w:val="26"/>
              </w:rPr>
              <w:t>4236</w:t>
            </w:r>
          </w:p>
        </w:tc>
        <w:tc>
          <w:tcPr>
            <w:tcW w:w="90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336,2</w:t>
            </w:r>
          </w:p>
        </w:tc>
      </w:tr>
      <w:tr w:rsidR="005A5F80" w:rsidRPr="004E4237" w:rsidTr="00094A94">
        <w:tc>
          <w:tcPr>
            <w:tcW w:w="5387"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5A5F80" w:rsidRPr="004E4237" w:rsidRDefault="005A5F80" w:rsidP="00094A94">
            <w:pPr>
              <w:widowControl w:val="0"/>
              <w:autoSpaceDE w:val="0"/>
              <w:autoSpaceDN w:val="0"/>
              <w:adjustRightInd w:val="0"/>
              <w:spacing w:line="25" w:lineRule="atLeast"/>
              <w:ind w:right="139"/>
              <w:jc w:val="both"/>
              <w:rPr>
                <w:bCs/>
                <w:sz w:val="26"/>
                <w:szCs w:val="26"/>
              </w:rPr>
            </w:pPr>
            <w:r w:rsidRPr="004E4237">
              <w:rPr>
                <w:bCs/>
                <w:sz w:val="26"/>
                <w:szCs w:val="26"/>
              </w:rPr>
              <w:t>Инвестиции в основной капитал, осуществляемые организациями, в среднем на 1 хозяйствующий субъект по данным бухгалтерской отчетности</w:t>
            </w:r>
          </w:p>
        </w:tc>
        <w:tc>
          <w:tcPr>
            <w:tcW w:w="1076"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630</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2118</w:t>
            </w:r>
          </w:p>
        </w:tc>
        <w:tc>
          <w:tcPr>
            <w:tcW w:w="90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336,2</w:t>
            </w:r>
          </w:p>
        </w:tc>
      </w:tr>
      <w:tr w:rsidR="005A5F80" w:rsidRPr="004E4237" w:rsidTr="00094A94">
        <w:tc>
          <w:tcPr>
            <w:tcW w:w="5387"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A5F80" w:rsidRPr="004E4237" w:rsidRDefault="005A5F80" w:rsidP="00094A94">
            <w:pPr>
              <w:widowControl w:val="0"/>
              <w:autoSpaceDE w:val="0"/>
              <w:autoSpaceDN w:val="0"/>
              <w:adjustRightInd w:val="0"/>
              <w:spacing w:line="25" w:lineRule="atLeast"/>
              <w:ind w:right="139"/>
              <w:jc w:val="both"/>
              <w:rPr>
                <w:bCs/>
                <w:sz w:val="26"/>
                <w:szCs w:val="26"/>
              </w:rPr>
            </w:pPr>
            <w:r w:rsidRPr="004E4237">
              <w:rPr>
                <w:bCs/>
                <w:sz w:val="26"/>
                <w:szCs w:val="26"/>
              </w:rPr>
              <w:t>Инвестиции в основной капитал, осуществляемые организациями, на душу населения</w:t>
            </w:r>
          </w:p>
        </w:tc>
        <w:tc>
          <w:tcPr>
            <w:tcW w:w="1076"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2,2</w:t>
            </w:r>
          </w:p>
        </w:tc>
        <w:tc>
          <w:tcPr>
            <w:tcW w:w="854"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7,4</w:t>
            </w:r>
          </w:p>
        </w:tc>
        <w:tc>
          <w:tcPr>
            <w:tcW w:w="901" w:type="dxa"/>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336,2</w:t>
            </w:r>
          </w:p>
        </w:tc>
      </w:tr>
    </w:tbl>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Примечание: Составлено по данным Федеральной службы государственной статистики (Росстат): [</w:t>
      </w:r>
      <w:r w:rsidRPr="004E4237">
        <w:rPr>
          <w:bCs/>
          <w:sz w:val="28"/>
          <w:szCs w:val="28"/>
        </w:rPr>
        <w:fldChar w:fldCharType="begin"/>
      </w:r>
      <w:r w:rsidRPr="004E4237">
        <w:rPr>
          <w:bCs/>
          <w:sz w:val="28"/>
          <w:szCs w:val="28"/>
        </w:rPr>
        <w:instrText xml:space="preserve"> REF _Ref120278926 \r \h  \* MERGEFORMAT </w:instrText>
      </w:r>
      <w:r w:rsidRPr="004E4237">
        <w:rPr>
          <w:bCs/>
          <w:sz w:val="28"/>
          <w:szCs w:val="28"/>
        </w:rPr>
      </w:r>
      <w:r w:rsidRPr="004E4237">
        <w:rPr>
          <w:bCs/>
          <w:sz w:val="28"/>
          <w:szCs w:val="28"/>
        </w:rPr>
        <w:fldChar w:fldCharType="separate"/>
      </w:r>
      <w:r w:rsidRPr="004E4237">
        <w:rPr>
          <w:bCs/>
          <w:sz w:val="28"/>
          <w:szCs w:val="28"/>
        </w:rPr>
        <w:t>10</w:t>
      </w:r>
      <w:r w:rsidRPr="004E4237">
        <w:rPr>
          <w:bCs/>
          <w:sz w:val="28"/>
          <w:szCs w:val="28"/>
        </w:rPr>
        <w:fldChar w:fldCharType="end"/>
      </w:r>
      <w:r w:rsidRPr="004E4237">
        <w:rPr>
          <w:bCs/>
          <w:sz w:val="28"/>
          <w:szCs w:val="28"/>
        </w:rPr>
        <w:t xml:space="preserve">]. </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Инвестиции в основной капитал, осуществляемые организациями, находящимися на территории сельского поселения, за анализируемый период увеличились более чем в три раза.</w:t>
      </w: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Так, в целом по сельскому поселению объем инвестиций в 2021 году составил 4236 тысяч рублей, что на 2976 тыс. рублей выше показателя 2020 года.</w:t>
      </w:r>
    </w:p>
    <w:p w:rsidR="005A5F80" w:rsidRPr="004E4237" w:rsidRDefault="005A5F80" w:rsidP="005A5F80">
      <w:pPr>
        <w:widowControl w:val="0"/>
        <w:autoSpaceDE w:val="0"/>
        <w:autoSpaceDN w:val="0"/>
        <w:adjustRightInd w:val="0"/>
        <w:spacing w:line="300" w:lineRule="auto"/>
        <w:jc w:val="both"/>
        <w:rPr>
          <w:bCs/>
          <w:sz w:val="28"/>
          <w:szCs w:val="28"/>
        </w:rPr>
      </w:pPr>
      <w:r w:rsidRPr="004E4237">
        <w:rPr>
          <w:bCs/>
          <w:sz w:val="28"/>
          <w:szCs w:val="28"/>
        </w:rPr>
        <w:t>Таблица 15 – SWOT – анализ производственного потенциала</w:t>
      </w:r>
    </w:p>
    <w:tbl>
      <w:tblPr>
        <w:tblStyle w:val="ac"/>
        <w:tblW w:w="9072" w:type="dxa"/>
        <w:tblInd w:w="-5" w:type="dxa"/>
        <w:tblLook w:val="04A0" w:firstRow="1" w:lastRow="0" w:firstColumn="1" w:lastColumn="0" w:noHBand="0" w:noVBand="1"/>
      </w:tblPr>
      <w:tblGrid>
        <w:gridCol w:w="4820"/>
        <w:gridCol w:w="4252"/>
      </w:tblGrid>
      <w:tr w:rsidR="005A5F80" w:rsidRPr="004E4237" w:rsidTr="00094A94">
        <w:tc>
          <w:tcPr>
            <w:tcW w:w="4820" w:type="dxa"/>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Сильные стороны</w:t>
            </w:r>
          </w:p>
        </w:tc>
        <w:tc>
          <w:tcPr>
            <w:tcW w:w="4252" w:type="dxa"/>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Слабые стороны</w:t>
            </w:r>
          </w:p>
        </w:tc>
      </w:tr>
      <w:tr w:rsidR="005A5F80" w:rsidRPr="004E4237" w:rsidTr="00094A94">
        <w:tc>
          <w:tcPr>
            <w:tcW w:w="4820" w:type="dxa"/>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 xml:space="preserve">Эффективный механизм взаимодействия с потенциальными инвесторами </w:t>
            </w:r>
          </w:p>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Наличие собственных источников финансирования по отдельным отраслям</w:t>
            </w:r>
          </w:p>
        </w:tc>
        <w:tc>
          <w:tcPr>
            <w:tcW w:w="4252" w:type="dxa"/>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Низкий уровень диверсификации в промышленность района;</w:t>
            </w:r>
          </w:p>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Низкий уровень транспортной инфраструктуры</w:t>
            </w:r>
          </w:p>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 xml:space="preserve">Снижение населения поселения и высокая потребность в квалифицированных кадрах. </w:t>
            </w:r>
          </w:p>
        </w:tc>
      </w:tr>
      <w:tr w:rsidR="005A5F80" w:rsidRPr="004E4237" w:rsidTr="00094A94">
        <w:tc>
          <w:tcPr>
            <w:tcW w:w="4820" w:type="dxa"/>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Возможности</w:t>
            </w:r>
          </w:p>
        </w:tc>
        <w:tc>
          <w:tcPr>
            <w:tcW w:w="4252" w:type="dxa"/>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Угрозы</w:t>
            </w:r>
          </w:p>
        </w:tc>
      </w:tr>
      <w:tr w:rsidR="005A5F80" w:rsidRPr="004E4237" w:rsidTr="00094A94">
        <w:tc>
          <w:tcPr>
            <w:tcW w:w="4820" w:type="dxa"/>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Инвестиционные проекты по применению технологий в обрабатывающей промышленности (утилизация отходов лесопереработки);</w:t>
            </w:r>
          </w:p>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Промышленное производство из местного сырья строительных материалов</w:t>
            </w:r>
          </w:p>
        </w:tc>
        <w:tc>
          <w:tcPr>
            <w:tcW w:w="4252" w:type="dxa"/>
          </w:tcPr>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Отток населения;</w:t>
            </w:r>
          </w:p>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 xml:space="preserve">Проблема сбыта продукции из-за объективно высокой себестоимости производства; </w:t>
            </w:r>
          </w:p>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Дефицит собственных источников финансирования инвестиционных проектов по транспортировке и хранению продукции</w:t>
            </w:r>
          </w:p>
          <w:p w:rsidR="005A5F80" w:rsidRPr="004E4237" w:rsidRDefault="005A5F80" w:rsidP="00094A94">
            <w:pPr>
              <w:widowControl w:val="0"/>
              <w:autoSpaceDE w:val="0"/>
              <w:autoSpaceDN w:val="0"/>
              <w:adjustRightInd w:val="0"/>
              <w:spacing w:line="25" w:lineRule="atLeast"/>
              <w:jc w:val="both"/>
              <w:rPr>
                <w:bCs/>
                <w:sz w:val="26"/>
                <w:szCs w:val="26"/>
              </w:rPr>
            </w:pPr>
            <w:r w:rsidRPr="004E4237">
              <w:rPr>
                <w:bCs/>
                <w:sz w:val="26"/>
                <w:szCs w:val="26"/>
              </w:rPr>
              <w:t>Сезонность производства при развитии отраслей сельского хозяйства и переработки дикоросов</w:t>
            </w:r>
          </w:p>
        </w:tc>
      </w:tr>
    </w:tbl>
    <w:p w:rsidR="005A5F80" w:rsidRPr="004E4237" w:rsidRDefault="005A5F80" w:rsidP="005A5F80">
      <w:pPr>
        <w:pStyle w:val="3"/>
        <w:spacing w:line="300" w:lineRule="auto"/>
        <w:ind w:firstLine="709"/>
        <w:rPr>
          <w:rFonts w:eastAsia="Times New Roman"/>
          <w:lang w:eastAsia="ru-RU"/>
        </w:rPr>
      </w:pPr>
      <w:bookmarkStart w:id="3" w:name="_Toc121812202"/>
      <w:r w:rsidRPr="004E4237">
        <w:rPr>
          <w:rFonts w:eastAsia="Times New Roman"/>
          <w:lang w:eastAsia="ru-RU"/>
        </w:rPr>
        <w:lastRenderedPageBreak/>
        <w:t>1.1.3.</w:t>
      </w:r>
      <w:r w:rsidRPr="004E4237">
        <w:rPr>
          <w:lang w:val="en-US"/>
        </w:rPr>
        <w:t> </w:t>
      </w:r>
      <w:r w:rsidRPr="004E4237">
        <w:rPr>
          <w:rFonts w:eastAsia="Times New Roman"/>
          <w:lang w:eastAsia="ru-RU"/>
        </w:rPr>
        <w:t>Агропромышленный потенциал</w:t>
      </w:r>
      <w:bookmarkEnd w:id="3"/>
    </w:p>
    <w:p w:rsidR="005A5F80" w:rsidRPr="004E4237" w:rsidRDefault="005A5F80" w:rsidP="005A5F80">
      <w:pPr>
        <w:spacing w:line="300" w:lineRule="auto"/>
        <w:ind w:firstLine="709"/>
        <w:contextualSpacing/>
        <w:jc w:val="both"/>
        <w:rPr>
          <w:sz w:val="28"/>
          <w:szCs w:val="28"/>
        </w:rPr>
      </w:pPr>
      <w:r w:rsidRPr="004E4237">
        <w:rPr>
          <w:sz w:val="28"/>
          <w:szCs w:val="28"/>
        </w:rPr>
        <w:t>Агропромышленный комплекс района представлен – крестьянскими (фермерскими) хозяйствами, личными подсобными хозяйствами, предприятиями занимающиеся традиционными видами хозяйствования (</w:t>
      </w:r>
      <w:proofErr w:type="spellStart"/>
      <w:r w:rsidRPr="004E4237">
        <w:rPr>
          <w:sz w:val="28"/>
          <w:szCs w:val="28"/>
        </w:rPr>
        <w:t>рыбодобыча</w:t>
      </w:r>
      <w:proofErr w:type="spellEnd"/>
      <w:r w:rsidRPr="004E4237">
        <w:rPr>
          <w:sz w:val="28"/>
          <w:szCs w:val="28"/>
        </w:rPr>
        <w:t xml:space="preserve">, </w:t>
      </w:r>
      <w:proofErr w:type="spellStart"/>
      <w:r w:rsidRPr="004E4237">
        <w:rPr>
          <w:sz w:val="28"/>
          <w:szCs w:val="28"/>
        </w:rPr>
        <w:t>рыбопереработка</w:t>
      </w:r>
      <w:proofErr w:type="spellEnd"/>
      <w:r w:rsidRPr="004E4237">
        <w:rPr>
          <w:sz w:val="28"/>
          <w:szCs w:val="28"/>
        </w:rPr>
        <w:t>, сбор и переработка дикоросов) (приложение 4).</w:t>
      </w:r>
    </w:p>
    <w:p w:rsidR="005A5F80" w:rsidRPr="004E4237" w:rsidRDefault="005A5F80" w:rsidP="005A5F80">
      <w:pPr>
        <w:spacing w:line="300" w:lineRule="auto"/>
        <w:ind w:firstLine="709"/>
        <w:contextualSpacing/>
        <w:jc w:val="both"/>
        <w:rPr>
          <w:sz w:val="28"/>
          <w:szCs w:val="28"/>
        </w:rPr>
      </w:pPr>
      <w:r w:rsidRPr="004E4237">
        <w:rPr>
          <w:sz w:val="28"/>
          <w:szCs w:val="28"/>
        </w:rPr>
        <w:t>Агропромышленный потенциал Нижневартовского района по состоянию на 2021г. представлен:</w:t>
      </w:r>
    </w:p>
    <w:p w:rsidR="005A5F80" w:rsidRPr="004E4237" w:rsidRDefault="005A5F80" w:rsidP="005A5F80">
      <w:pPr>
        <w:pStyle w:val="a3"/>
        <w:numPr>
          <w:ilvl w:val="0"/>
          <w:numId w:val="26"/>
        </w:numPr>
        <w:tabs>
          <w:tab w:val="left" w:pos="851"/>
          <w:tab w:val="left" w:pos="993"/>
        </w:tabs>
        <w:spacing w:after="0" w:line="300" w:lineRule="auto"/>
        <w:ind w:left="0" w:firstLine="709"/>
        <w:jc w:val="both"/>
        <w:rPr>
          <w:rFonts w:ascii="Times New Roman" w:hAnsi="Times New Roman" w:cs="Times New Roman"/>
          <w:sz w:val="28"/>
          <w:szCs w:val="28"/>
        </w:rPr>
      </w:pPr>
      <w:r w:rsidRPr="004E4237">
        <w:rPr>
          <w:rFonts w:ascii="Times New Roman" w:hAnsi="Times New Roman" w:cs="Times New Roman"/>
          <w:sz w:val="28"/>
          <w:szCs w:val="28"/>
        </w:rPr>
        <w:t>крестьянскими фермерскими хозяйствами (КФХ) - 14 единиц;</w:t>
      </w:r>
    </w:p>
    <w:p w:rsidR="005A5F80" w:rsidRPr="004E4237" w:rsidRDefault="005A5F80" w:rsidP="005A5F80">
      <w:pPr>
        <w:pStyle w:val="a3"/>
        <w:numPr>
          <w:ilvl w:val="0"/>
          <w:numId w:val="26"/>
        </w:numPr>
        <w:tabs>
          <w:tab w:val="left" w:pos="851"/>
          <w:tab w:val="left" w:pos="993"/>
        </w:tabs>
        <w:spacing w:after="0" w:line="300" w:lineRule="auto"/>
        <w:ind w:left="0" w:firstLine="709"/>
        <w:jc w:val="both"/>
        <w:rPr>
          <w:rFonts w:ascii="Times New Roman" w:hAnsi="Times New Roman" w:cs="Times New Roman"/>
          <w:sz w:val="28"/>
          <w:szCs w:val="28"/>
        </w:rPr>
      </w:pPr>
      <w:r w:rsidRPr="004E4237">
        <w:rPr>
          <w:rFonts w:ascii="Times New Roman" w:hAnsi="Times New Roman" w:cs="Times New Roman"/>
          <w:sz w:val="28"/>
          <w:szCs w:val="28"/>
        </w:rPr>
        <w:t>положительной динамикой поголовья крупного рогатого скота и свиней и как следствие ростом производства мяса и молока;</w:t>
      </w:r>
    </w:p>
    <w:p w:rsidR="005A5F80" w:rsidRPr="004E4237" w:rsidRDefault="005A5F80" w:rsidP="005A5F80">
      <w:pPr>
        <w:pStyle w:val="a3"/>
        <w:numPr>
          <w:ilvl w:val="0"/>
          <w:numId w:val="26"/>
        </w:numPr>
        <w:tabs>
          <w:tab w:val="left" w:pos="851"/>
          <w:tab w:val="left" w:pos="993"/>
        </w:tabs>
        <w:spacing w:after="0" w:line="300" w:lineRule="auto"/>
        <w:jc w:val="both"/>
        <w:rPr>
          <w:rFonts w:ascii="Times New Roman" w:hAnsi="Times New Roman" w:cs="Times New Roman"/>
          <w:sz w:val="28"/>
          <w:szCs w:val="28"/>
        </w:rPr>
      </w:pPr>
      <w:r w:rsidRPr="004E4237">
        <w:rPr>
          <w:rFonts w:ascii="Times New Roman" w:hAnsi="Times New Roman" w:cs="Times New Roman"/>
          <w:sz w:val="28"/>
          <w:szCs w:val="28"/>
        </w:rPr>
        <w:t xml:space="preserve">положительной динамикой предприятий, занимающихся </w:t>
      </w:r>
      <w:proofErr w:type="spellStart"/>
      <w:r w:rsidRPr="004E4237">
        <w:rPr>
          <w:rFonts w:ascii="Times New Roman" w:hAnsi="Times New Roman" w:cs="Times New Roman"/>
          <w:sz w:val="28"/>
          <w:szCs w:val="28"/>
        </w:rPr>
        <w:t>рыбодобычи</w:t>
      </w:r>
      <w:proofErr w:type="spellEnd"/>
      <w:r w:rsidRPr="004E4237">
        <w:rPr>
          <w:rFonts w:ascii="Times New Roman" w:hAnsi="Times New Roman" w:cs="Times New Roman"/>
          <w:sz w:val="28"/>
          <w:szCs w:val="28"/>
        </w:rPr>
        <w:t>, в том числе национальные общины (ООО «</w:t>
      </w:r>
      <w:proofErr w:type="spellStart"/>
      <w:r w:rsidRPr="004E4237">
        <w:rPr>
          <w:rFonts w:ascii="Times New Roman" w:hAnsi="Times New Roman" w:cs="Times New Roman"/>
          <w:sz w:val="28"/>
          <w:szCs w:val="28"/>
        </w:rPr>
        <w:t>Вах</w:t>
      </w:r>
      <w:proofErr w:type="spellEnd"/>
      <w:r w:rsidRPr="004E4237">
        <w:rPr>
          <w:rFonts w:ascii="Times New Roman" w:hAnsi="Times New Roman" w:cs="Times New Roman"/>
          <w:sz w:val="28"/>
          <w:szCs w:val="28"/>
        </w:rPr>
        <w:t>», ООО «</w:t>
      </w:r>
      <w:proofErr w:type="spellStart"/>
      <w:r w:rsidRPr="004E4237">
        <w:rPr>
          <w:rFonts w:ascii="Times New Roman" w:hAnsi="Times New Roman" w:cs="Times New Roman"/>
          <w:sz w:val="28"/>
          <w:szCs w:val="28"/>
        </w:rPr>
        <w:t>Рыболоведческая</w:t>
      </w:r>
      <w:proofErr w:type="spellEnd"/>
      <w:r w:rsidRPr="004E4237">
        <w:rPr>
          <w:rFonts w:ascii="Times New Roman" w:hAnsi="Times New Roman" w:cs="Times New Roman"/>
          <w:sz w:val="28"/>
          <w:szCs w:val="28"/>
        </w:rPr>
        <w:t xml:space="preserve"> артель», Общины, главы которых имеют регистрацию в качестве </w:t>
      </w:r>
      <w:proofErr w:type="spellStart"/>
      <w:r w:rsidRPr="004E4237">
        <w:rPr>
          <w:rFonts w:ascii="Times New Roman" w:hAnsi="Times New Roman" w:cs="Times New Roman"/>
          <w:sz w:val="28"/>
          <w:szCs w:val="28"/>
        </w:rPr>
        <w:t>индивидульного</w:t>
      </w:r>
      <w:proofErr w:type="spellEnd"/>
      <w:r w:rsidRPr="004E4237">
        <w:rPr>
          <w:rFonts w:ascii="Times New Roman" w:hAnsi="Times New Roman" w:cs="Times New Roman"/>
          <w:sz w:val="28"/>
          <w:szCs w:val="28"/>
        </w:rPr>
        <w:t xml:space="preserve"> предпринимателя (Община КМНС «</w:t>
      </w:r>
      <w:proofErr w:type="spellStart"/>
      <w:r w:rsidRPr="004E4237">
        <w:rPr>
          <w:rFonts w:ascii="Times New Roman" w:hAnsi="Times New Roman" w:cs="Times New Roman"/>
          <w:sz w:val="28"/>
          <w:szCs w:val="28"/>
        </w:rPr>
        <w:t>Сосоновоборская</w:t>
      </w:r>
      <w:proofErr w:type="spellEnd"/>
      <w:r w:rsidRPr="004E4237">
        <w:rPr>
          <w:rFonts w:ascii="Times New Roman" w:hAnsi="Times New Roman" w:cs="Times New Roman"/>
          <w:sz w:val="28"/>
          <w:szCs w:val="28"/>
        </w:rPr>
        <w:t xml:space="preserve">», Община КМНС «Устье»)). </w:t>
      </w:r>
    </w:p>
    <w:p w:rsidR="005A5F80" w:rsidRPr="004E4237" w:rsidRDefault="005A5F80" w:rsidP="005A5F80">
      <w:pPr>
        <w:widowControl w:val="0"/>
        <w:autoSpaceDE w:val="0"/>
        <w:autoSpaceDN w:val="0"/>
        <w:adjustRightInd w:val="0"/>
        <w:spacing w:line="300" w:lineRule="auto"/>
        <w:jc w:val="both"/>
        <w:rPr>
          <w:sz w:val="28"/>
          <w:szCs w:val="28"/>
        </w:rPr>
      </w:pPr>
      <w:r w:rsidRPr="004E4237">
        <w:rPr>
          <w:sz w:val="28"/>
          <w:szCs w:val="28"/>
        </w:rPr>
        <w:t>Таблица 16 – Возможные инвестиционные проекты к реализации на территориях поселений</w:t>
      </w:r>
    </w:p>
    <w:tbl>
      <w:tblPr>
        <w:tblStyle w:val="ac"/>
        <w:tblW w:w="0" w:type="auto"/>
        <w:tblInd w:w="-5" w:type="dxa"/>
        <w:tblLook w:val="04A0" w:firstRow="1" w:lastRow="0" w:firstColumn="1" w:lastColumn="0" w:noHBand="0" w:noVBand="1"/>
      </w:tblPr>
      <w:tblGrid>
        <w:gridCol w:w="2665"/>
        <w:gridCol w:w="6401"/>
      </w:tblGrid>
      <w:tr w:rsidR="005A5F80" w:rsidRPr="004E4237" w:rsidTr="00094A94">
        <w:trPr>
          <w:tblHeader/>
        </w:trPr>
        <w:tc>
          <w:tcPr>
            <w:tcW w:w="2665"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Ресурсный потенциал</w:t>
            </w:r>
          </w:p>
        </w:tc>
        <w:tc>
          <w:tcPr>
            <w:tcW w:w="6401"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Возможные проекты</w:t>
            </w:r>
          </w:p>
        </w:tc>
      </w:tr>
      <w:tr w:rsidR="005A5F80" w:rsidRPr="004E4237" w:rsidTr="00094A94">
        <w:tc>
          <w:tcPr>
            <w:tcW w:w="2665"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Выращивание овощей в тепличных комплексах</w:t>
            </w:r>
          </w:p>
        </w:tc>
        <w:tc>
          <w:tcPr>
            <w:tcW w:w="6401"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Инвестиционные проекты по строительству тепличных комплексов</w:t>
            </w:r>
          </w:p>
        </w:tc>
      </w:tr>
      <w:tr w:rsidR="005A5F80" w:rsidRPr="004E4237" w:rsidTr="00094A94">
        <w:trPr>
          <w:trHeight w:val="525"/>
        </w:trPr>
        <w:tc>
          <w:tcPr>
            <w:tcW w:w="2665"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Рыболовство пресноводное</w:t>
            </w:r>
          </w:p>
        </w:tc>
        <w:tc>
          <w:tcPr>
            <w:tcW w:w="6401"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Инвестиционные проекты мини-линий по законченному циклу переработки рыбы и мяса</w:t>
            </w:r>
          </w:p>
        </w:tc>
      </w:tr>
      <w:tr w:rsidR="005A5F80" w:rsidRPr="004E4237" w:rsidTr="00094A94">
        <w:tc>
          <w:tcPr>
            <w:tcW w:w="2665"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Лесоводство и прочая лесная деятельность</w:t>
            </w:r>
          </w:p>
        </w:tc>
        <w:tc>
          <w:tcPr>
            <w:tcW w:w="6401"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Инвестиционные проекты по озеленению городской среды и восстановлению лесов, путем выращивания сеянцев хвойных пород в специализированных питомниках</w:t>
            </w:r>
          </w:p>
        </w:tc>
      </w:tr>
    </w:tbl>
    <w:p w:rsidR="005A5F80" w:rsidRPr="004E4237" w:rsidRDefault="005A5F80" w:rsidP="005A5F80">
      <w:pPr>
        <w:widowControl w:val="0"/>
        <w:autoSpaceDE w:val="0"/>
        <w:autoSpaceDN w:val="0"/>
        <w:adjustRightInd w:val="0"/>
        <w:spacing w:line="300" w:lineRule="auto"/>
        <w:ind w:firstLine="709"/>
        <w:jc w:val="both"/>
        <w:rPr>
          <w:bCs/>
          <w:sz w:val="28"/>
          <w:szCs w:val="28"/>
        </w:rPr>
      </w:pPr>
    </w:p>
    <w:p w:rsidR="005A5F80" w:rsidRPr="004E4237" w:rsidRDefault="005A5F80" w:rsidP="005A5F80">
      <w:pPr>
        <w:widowControl w:val="0"/>
        <w:autoSpaceDE w:val="0"/>
        <w:autoSpaceDN w:val="0"/>
        <w:adjustRightInd w:val="0"/>
        <w:spacing w:line="300" w:lineRule="auto"/>
        <w:ind w:firstLine="709"/>
        <w:jc w:val="both"/>
        <w:rPr>
          <w:bCs/>
          <w:sz w:val="28"/>
          <w:szCs w:val="28"/>
        </w:rPr>
      </w:pPr>
      <w:r w:rsidRPr="004E4237">
        <w:rPr>
          <w:bCs/>
          <w:sz w:val="28"/>
          <w:szCs w:val="28"/>
        </w:rPr>
        <w:t>Инвестиции в основной капитал, осуществляемые организациями, находящимися на территории сельского поселения, за анализируемый период увеличились более чем в три раза.</w:t>
      </w:r>
    </w:p>
    <w:p w:rsidR="005A5F80" w:rsidRPr="004E4237" w:rsidRDefault="005A5F80" w:rsidP="005A5F80">
      <w:pPr>
        <w:pStyle w:val="af2"/>
        <w:spacing w:before="0" w:beforeAutospacing="0" w:after="0" w:afterAutospacing="0" w:line="300" w:lineRule="auto"/>
        <w:ind w:firstLine="709"/>
        <w:jc w:val="both"/>
        <w:rPr>
          <w:sz w:val="28"/>
          <w:szCs w:val="28"/>
        </w:rPr>
      </w:pPr>
      <w:r w:rsidRPr="004E4237">
        <w:rPr>
          <w:sz w:val="28"/>
          <w:szCs w:val="28"/>
        </w:rPr>
        <w:t>Наличие программ по развитию агропромышленного производства (на окружном и муниципальном уровне), делает возможным реализацию агропромышленных проектов с высокой скоростью окупаемости и низким уровнем затрат при входе в бизнес (таблица 17).</w:t>
      </w:r>
    </w:p>
    <w:p w:rsidR="005A5F80" w:rsidRPr="004E4237" w:rsidRDefault="005A5F80" w:rsidP="005A5F80">
      <w:pPr>
        <w:pStyle w:val="af2"/>
        <w:spacing w:before="0" w:beforeAutospacing="0" w:after="0" w:afterAutospacing="0" w:line="300" w:lineRule="auto"/>
        <w:jc w:val="both"/>
        <w:rPr>
          <w:sz w:val="28"/>
          <w:szCs w:val="28"/>
        </w:rPr>
      </w:pPr>
      <w:r w:rsidRPr="004E4237">
        <w:rPr>
          <w:sz w:val="28"/>
          <w:szCs w:val="28"/>
        </w:rPr>
        <w:t>Таблица 17 – SWOT – анализ производственного потенциала Нижневартовского района</w:t>
      </w:r>
    </w:p>
    <w:tbl>
      <w:tblPr>
        <w:tblStyle w:val="ac"/>
        <w:tblW w:w="0" w:type="auto"/>
        <w:tblInd w:w="-5" w:type="dxa"/>
        <w:tblLook w:val="04A0" w:firstRow="1" w:lastRow="0" w:firstColumn="1" w:lastColumn="0" w:noHBand="0" w:noVBand="1"/>
      </w:tblPr>
      <w:tblGrid>
        <w:gridCol w:w="4929"/>
        <w:gridCol w:w="4137"/>
      </w:tblGrid>
      <w:tr w:rsidR="005A5F80" w:rsidRPr="004E4237" w:rsidTr="00094A94">
        <w:tc>
          <w:tcPr>
            <w:tcW w:w="4929" w:type="dxa"/>
          </w:tcPr>
          <w:p w:rsidR="005A5F80" w:rsidRPr="004E4237" w:rsidRDefault="005A5F80" w:rsidP="00094A94">
            <w:pPr>
              <w:spacing w:line="25" w:lineRule="atLeast"/>
              <w:ind w:firstLine="709"/>
              <w:jc w:val="both"/>
              <w:rPr>
                <w:bCs/>
                <w:sz w:val="26"/>
                <w:szCs w:val="26"/>
              </w:rPr>
            </w:pPr>
            <w:r w:rsidRPr="004E4237">
              <w:rPr>
                <w:bCs/>
                <w:sz w:val="26"/>
                <w:szCs w:val="26"/>
              </w:rPr>
              <w:lastRenderedPageBreak/>
              <w:t>Сильные стороны</w:t>
            </w:r>
          </w:p>
        </w:tc>
        <w:tc>
          <w:tcPr>
            <w:tcW w:w="4137" w:type="dxa"/>
          </w:tcPr>
          <w:p w:rsidR="005A5F80" w:rsidRPr="004E4237" w:rsidRDefault="005A5F80" w:rsidP="00094A94">
            <w:pPr>
              <w:spacing w:line="25" w:lineRule="atLeast"/>
              <w:ind w:firstLine="709"/>
              <w:jc w:val="both"/>
              <w:rPr>
                <w:bCs/>
                <w:sz w:val="26"/>
                <w:szCs w:val="26"/>
              </w:rPr>
            </w:pPr>
            <w:r w:rsidRPr="004E4237">
              <w:rPr>
                <w:bCs/>
                <w:sz w:val="26"/>
                <w:szCs w:val="26"/>
              </w:rPr>
              <w:t>Слабые стороны</w:t>
            </w:r>
          </w:p>
        </w:tc>
      </w:tr>
      <w:tr w:rsidR="005A5F80" w:rsidRPr="004E4237" w:rsidTr="00094A94">
        <w:tc>
          <w:tcPr>
            <w:tcW w:w="4929" w:type="dxa"/>
          </w:tcPr>
          <w:p w:rsidR="005A5F80" w:rsidRPr="004E4237" w:rsidRDefault="005A5F80" w:rsidP="00094A94">
            <w:pPr>
              <w:shd w:val="clear" w:color="auto" w:fill="FFFFFF"/>
              <w:spacing w:line="25" w:lineRule="atLeast"/>
              <w:jc w:val="both"/>
              <w:rPr>
                <w:bCs/>
                <w:sz w:val="26"/>
                <w:szCs w:val="26"/>
              </w:rPr>
            </w:pPr>
            <w:r w:rsidRPr="004E4237">
              <w:rPr>
                <w:bCs/>
                <w:sz w:val="26"/>
                <w:szCs w:val="26"/>
              </w:rPr>
              <w:t>Наличие региональных и муниципальных программ поддержки малого бизнеса и агропредприятий;</w:t>
            </w:r>
          </w:p>
          <w:p w:rsidR="005A5F80" w:rsidRPr="004E4237" w:rsidRDefault="005A5F80" w:rsidP="00094A94">
            <w:pPr>
              <w:shd w:val="clear" w:color="auto" w:fill="FFFFFF"/>
              <w:spacing w:line="25" w:lineRule="atLeast"/>
              <w:jc w:val="both"/>
              <w:rPr>
                <w:sz w:val="26"/>
                <w:szCs w:val="26"/>
              </w:rPr>
            </w:pPr>
            <w:r w:rsidRPr="004E4237">
              <w:rPr>
                <w:sz w:val="26"/>
                <w:szCs w:val="26"/>
              </w:rPr>
              <w:t>Большой опыт по разведению и содержанию крупного рогатого скота фермерскими хозяйствами;</w:t>
            </w:r>
          </w:p>
          <w:p w:rsidR="005A5F80" w:rsidRPr="004E4237" w:rsidRDefault="005A5F80" w:rsidP="00094A94">
            <w:pPr>
              <w:shd w:val="clear" w:color="auto" w:fill="FFFFFF"/>
              <w:spacing w:line="25" w:lineRule="atLeast"/>
              <w:jc w:val="both"/>
              <w:rPr>
                <w:sz w:val="26"/>
                <w:szCs w:val="26"/>
              </w:rPr>
            </w:pPr>
            <w:r w:rsidRPr="004E4237">
              <w:rPr>
                <w:sz w:val="26"/>
                <w:szCs w:val="26"/>
              </w:rPr>
              <w:t>Наличие опыта переработки дикоросов</w:t>
            </w:r>
          </w:p>
        </w:tc>
        <w:tc>
          <w:tcPr>
            <w:tcW w:w="4137" w:type="dxa"/>
          </w:tcPr>
          <w:p w:rsidR="005A5F80" w:rsidRPr="004E4237" w:rsidRDefault="005A5F80" w:rsidP="00094A94">
            <w:pPr>
              <w:shd w:val="clear" w:color="auto" w:fill="FFFFFF"/>
              <w:spacing w:line="25" w:lineRule="atLeast"/>
              <w:jc w:val="both"/>
              <w:rPr>
                <w:bCs/>
                <w:sz w:val="26"/>
                <w:szCs w:val="26"/>
              </w:rPr>
            </w:pPr>
            <w:r w:rsidRPr="004E4237">
              <w:rPr>
                <w:bCs/>
                <w:sz w:val="26"/>
                <w:szCs w:val="26"/>
              </w:rPr>
              <w:t>Большая доля фермерских хозяйств и малая доля крупного бизнеса;</w:t>
            </w:r>
          </w:p>
          <w:p w:rsidR="005A5F80" w:rsidRPr="004E4237" w:rsidRDefault="005A5F80" w:rsidP="00094A94">
            <w:pPr>
              <w:shd w:val="clear" w:color="auto" w:fill="FFFFFF"/>
              <w:spacing w:line="25" w:lineRule="atLeast"/>
              <w:jc w:val="both"/>
              <w:rPr>
                <w:bCs/>
                <w:sz w:val="26"/>
                <w:szCs w:val="26"/>
              </w:rPr>
            </w:pPr>
            <w:r w:rsidRPr="004E4237">
              <w:rPr>
                <w:bCs/>
                <w:sz w:val="26"/>
                <w:szCs w:val="26"/>
              </w:rPr>
              <w:t>Высокие затраты по развитию овощеводства, особенно тепличного;</w:t>
            </w:r>
          </w:p>
          <w:p w:rsidR="005A5F80" w:rsidRPr="004E4237" w:rsidRDefault="005A5F80" w:rsidP="00094A94">
            <w:pPr>
              <w:shd w:val="clear" w:color="auto" w:fill="FFFFFF"/>
              <w:spacing w:line="25" w:lineRule="atLeast"/>
              <w:jc w:val="both"/>
              <w:rPr>
                <w:bCs/>
                <w:sz w:val="26"/>
                <w:szCs w:val="26"/>
              </w:rPr>
            </w:pPr>
            <w:r w:rsidRPr="004E4237">
              <w:rPr>
                <w:bCs/>
                <w:sz w:val="26"/>
                <w:szCs w:val="26"/>
              </w:rPr>
              <w:t>Высокая доля затрат по кормам в себестоимости продукции животноводства (высокий уровень транспортных расходов по их завозу)</w:t>
            </w:r>
          </w:p>
        </w:tc>
      </w:tr>
      <w:tr w:rsidR="005A5F80" w:rsidRPr="004E4237" w:rsidTr="00094A94">
        <w:tc>
          <w:tcPr>
            <w:tcW w:w="4929" w:type="dxa"/>
          </w:tcPr>
          <w:p w:rsidR="005A5F80" w:rsidRPr="004E4237" w:rsidRDefault="005A5F80" w:rsidP="00094A94">
            <w:pPr>
              <w:spacing w:line="25" w:lineRule="atLeast"/>
              <w:jc w:val="both"/>
              <w:rPr>
                <w:bCs/>
                <w:sz w:val="26"/>
                <w:szCs w:val="26"/>
              </w:rPr>
            </w:pPr>
            <w:r w:rsidRPr="004E4237">
              <w:rPr>
                <w:bCs/>
                <w:sz w:val="26"/>
                <w:szCs w:val="26"/>
              </w:rPr>
              <w:t>Возможности</w:t>
            </w:r>
          </w:p>
        </w:tc>
        <w:tc>
          <w:tcPr>
            <w:tcW w:w="4137" w:type="dxa"/>
          </w:tcPr>
          <w:p w:rsidR="005A5F80" w:rsidRPr="004E4237" w:rsidRDefault="005A5F80" w:rsidP="00094A94">
            <w:pPr>
              <w:spacing w:line="25" w:lineRule="atLeast"/>
              <w:jc w:val="both"/>
              <w:rPr>
                <w:bCs/>
                <w:sz w:val="26"/>
                <w:szCs w:val="26"/>
              </w:rPr>
            </w:pPr>
            <w:r w:rsidRPr="004E4237">
              <w:rPr>
                <w:bCs/>
                <w:sz w:val="26"/>
                <w:szCs w:val="26"/>
              </w:rPr>
              <w:t>Угрозы</w:t>
            </w:r>
          </w:p>
        </w:tc>
      </w:tr>
      <w:tr w:rsidR="005A5F80" w:rsidRPr="004E4237" w:rsidTr="00094A94">
        <w:tc>
          <w:tcPr>
            <w:tcW w:w="4929" w:type="dxa"/>
          </w:tcPr>
          <w:p w:rsidR="005A5F80" w:rsidRPr="004E4237" w:rsidRDefault="005A5F80" w:rsidP="00094A94">
            <w:pPr>
              <w:shd w:val="clear" w:color="auto" w:fill="FFFFFF"/>
              <w:spacing w:line="25" w:lineRule="atLeast"/>
              <w:jc w:val="both"/>
              <w:rPr>
                <w:bCs/>
                <w:sz w:val="26"/>
                <w:szCs w:val="26"/>
              </w:rPr>
            </w:pPr>
            <w:r w:rsidRPr="004E4237">
              <w:rPr>
                <w:bCs/>
                <w:sz w:val="26"/>
                <w:szCs w:val="26"/>
              </w:rPr>
              <w:t xml:space="preserve">Государственная программа </w:t>
            </w:r>
            <w:proofErr w:type="spellStart"/>
            <w:r w:rsidRPr="004E4237">
              <w:rPr>
                <w:bCs/>
                <w:sz w:val="26"/>
                <w:szCs w:val="26"/>
              </w:rPr>
              <w:t>импортозамещения</w:t>
            </w:r>
            <w:proofErr w:type="spellEnd"/>
            <w:r w:rsidRPr="004E4237">
              <w:rPr>
                <w:bCs/>
                <w:sz w:val="26"/>
                <w:szCs w:val="26"/>
              </w:rPr>
              <w:t>;</w:t>
            </w:r>
          </w:p>
          <w:p w:rsidR="005A5F80" w:rsidRPr="004E4237" w:rsidRDefault="005A5F80" w:rsidP="00094A94">
            <w:pPr>
              <w:shd w:val="clear" w:color="auto" w:fill="FFFFFF"/>
              <w:spacing w:line="25" w:lineRule="atLeast"/>
              <w:jc w:val="both"/>
              <w:rPr>
                <w:bCs/>
                <w:sz w:val="26"/>
                <w:szCs w:val="26"/>
              </w:rPr>
            </w:pPr>
            <w:r w:rsidRPr="004E4237">
              <w:rPr>
                <w:bCs/>
                <w:sz w:val="26"/>
                <w:szCs w:val="26"/>
              </w:rPr>
              <w:t>Использование свободных площадей подвальных помещений для развития городской агрокультуры;</w:t>
            </w:r>
          </w:p>
          <w:p w:rsidR="005A5F80" w:rsidRPr="004E4237" w:rsidRDefault="005A5F80" w:rsidP="00094A94">
            <w:pPr>
              <w:shd w:val="clear" w:color="auto" w:fill="FFFFFF"/>
              <w:spacing w:line="25" w:lineRule="atLeast"/>
              <w:jc w:val="both"/>
              <w:rPr>
                <w:bCs/>
                <w:sz w:val="26"/>
                <w:szCs w:val="26"/>
              </w:rPr>
            </w:pPr>
            <w:r w:rsidRPr="004E4237">
              <w:rPr>
                <w:bCs/>
                <w:sz w:val="26"/>
                <w:szCs w:val="26"/>
              </w:rPr>
              <w:t>Возможность использования опыта разведения осетровых рыб при ГРЭС;</w:t>
            </w:r>
          </w:p>
          <w:p w:rsidR="005A5F80" w:rsidRPr="004E4237" w:rsidRDefault="005A5F80" w:rsidP="00094A94">
            <w:pPr>
              <w:shd w:val="clear" w:color="auto" w:fill="FFFFFF"/>
              <w:spacing w:line="25" w:lineRule="atLeast"/>
              <w:jc w:val="both"/>
              <w:rPr>
                <w:bCs/>
                <w:sz w:val="26"/>
                <w:szCs w:val="26"/>
              </w:rPr>
            </w:pPr>
            <w:r w:rsidRPr="004E4237">
              <w:rPr>
                <w:bCs/>
                <w:sz w:val="26"/>
                <w:szCs w:val="26"/>
              </w:rPr>
              <w:t>Использование климатических условий для выращивания экологически чистой продукции</w:t>
            </w:r>
          </w:p>
          <w:p w:rsidR="005A5F80" w:rsidRPr="004E4237" w:rsidRDefault="005A5F80" w:rsidP="00094A94">
            <w:pPr>
              <w:widowControl w:val="0"/>
              <w:autoSpaceDE w:val="0"/>
              <w:autoSpaceDN w:val="0"/>
              <w:adjustRightInd w:val="0"/>
              <w:spacing w:line="25" w:lineRule="atLeast"/>
              <w:jc w:val="both"/>
              <w:rPr>
                <w:bCs/>
                <w:iCs/>
                <w:sz w:val="26"/>
                <w:szCs w:val="26"/>
              </w:rPr>
            </w:pPr>
            <w:r w:rsidRPr="004E4237">
              <w:rPr>
                <w:bCs/>
                <w:sz w:val="26"/>
                <w:szCs w:val="26"/>
              </w:rPr>
              <w:t>Инвестиционные проекты</w:t>
            </w:r>
            <w:r w:rsidRPr="004E4237">
              <w:rPr>
                <w:bCs/>
                <w:i/>
                <w:sz w:val="26"/>
                <w:szCs w:val="26"/>
              </w:rPr>
              <w:t xml:space="preserve"> </w:t>
            </w:r>
            <w:r w:rsidRPr="004E4237">
              <w:rPr>
                <w:bCs/>
                <w:iCs/>
                <w:sz w:val="26"/>
                <w:szCs w:val="26"/>
              </w:rPr>
              <w:t>по промышленной переработке дикоросов, рыбы, мяса.</w:t>
            </w:r>
          </w:p>
          <w:p w:rsidR="005A5F80" w:rsidRPr="004E4237" w:rsidRDefault="005A5F80" w:rsidP="00094A94">
            <w:pPr>
              <w:shd w:val="clear" w:color="auto" w:fill="FFFFFF"/>
              <w:spacing w:line="25" w:lineRule="atLeast"/>
              <w:jc w:val="both"/>
              <w:rPr>
                <w:bCs/>
                <w:sz w:val="26"/>
                <w:szCs w:val="26"/>
              </w:rPr>
            </w:pPr>
            <w:r w:rsidRPr="004E4237">
              <w:rPr>
                <w:bCs/>
                <w:iCs/>
                <w:sz w:val="26"/>
                <w:szCs w:val="26"/>
              </w:rPr>
              <w:t xml:space="preserve">Инвестиционные проекты по эко-фермам с развитием </w:t>
            </w:r>
            <w:proofErr w:type="spellStart"/>
            <w:r w:rsidRPr="004E4237">
              <w:rPr>
                <w:bCs/>
                <w:iCs/>
                <w:sz w:val="26"/>
                <w:szCs w:val="26"/>
              </w:rPr>
              <w:t>этнотуризма</w:t>
            </w:r>
            <w:proofErr w:type="spellEnd"/>
            <w:r w:rsidRPr="004E4237">
              <w:rPr>
                <w:bCs/>
                <w:iCs/>
                <w:sz w:val="26"/>
                <w:szCs w:val="26"/>
              </w:rPr>
              <w:t xml:space="preserve"> (разведение домашних птиц, животных, с рестораном и зоной отдыха)</w:t>
            </w:r>
          </w:p>
        </w:tc>
        <w:tc>
          <w:tcPr>
            <w:tcW w:w="4137" w:type="dxa"/>
          </w:tcPr>
          <w:p w:rsidR="005A5F80" w:rsidRPr="004E4237" w:rsidRDefault="005A5F80" w:rsidP="00094A94">
            <w:pPr>
              <w:shd w:val="clear" w:color="auto" w:fill="FFFFFF"/>
              <w:spacing w:line="25" w:lineRule="atLeast"/>
              <w:jc w:val="both"/>
              <w:rPr>
                <w:sz w:val="26"/>
                <w:szCs w:val="26"/>
              </w:rPr>
            </w:pPr>
            <w:r w:rsidRPr="004E4237">
              <w:rPr>
                <w:sz w:val="26"/>
                <w:szCs w:val="26"/>
              </w:rPr>
              <w:t>Суровые климатические условия (</w:t>
            </w:r>
            <w:r w:rsidRPr="004E4237">
              <w:rPr>
                <w:sz w:val="26"/>
                <w:szCs w:val="26"/>
                <w:lang w:val="en-US"/>
              </w:rPr>
              <w:t>IV</w:t>
            </w:r>
            <w:r w:rsidRPr="004E4237">
              <w:rPr>
                <w:sz w:val="26"/>
                <w:szCs w:val="26"/>
              </w:rPr>
              <w:t xml:space="preserve">климатическая зона); </w:t>
            </w:r>
          </w:p>
          <w:p w:rsidR="005A5F80" w:rsidRPr="004E4237" w:rsidRDefault="005A5F80" w:rsidP="00094A94">
            <w:pPr>
              <w:shd w:val="clear" w:color="auto" w:fill="FFFFFF"/>
              <w:spacing w:line="25" w:lineRule="atLeast"/>
              <w:jc w:val="both"/>
              <w:rPr>
                <w:sz w:val="26"/>
                <w:szCs w:val="26"/>
              </w:rPr>
            </w:pPr>
            <w:r w:rsidRPr="004E4237">
              <w:rPr>
                <w:sz w:val="26"/>
                <w:szCs w:val="26"/>
              </w:rPr>
              <w:t xml:space="preserve">Отсутствует бюджетное финансирование крупных инвестиционных проектов в агропромышленном производстве </w:t>
            </w:r>
          </w:p>
          <w:p w:rsidR="005A5F80" w:rsidRPr="004E4237" w:rsidRDefault="005A5F80" w:rsidP="00094A94">
            <w:pPr>
              <w:spacing w:line="25" w:lineRule="atLeast"/>
              <w:jc w:val="both"/>
              <w:rPr>
                <w:bCs/>
                <w:sz w:val="26"/>
                <w:szCs w:val="26"/>
              </w:rPr>
            </w:pPr>
          </w:p>
        </w:tc>
      </w:tr>
    </w:tbl>
    <w:p w:rsidR="005A5F80" w:rsidRPr="004E4237" w:rsidRDefault="005A5F80" w:rsidP="005A5F80">
      <w:pPr>
        <w:pStyle w:val="3"/>
        <w:ind w:firstLine="709"/>
      </w:pPr>
      <w:bookmarkStart w:id="4" w:name="_Toc121812203"/>
      <w:r w:rsidRPr="004E4237">
        <w:t>1.1.4. Транспортно-логистическая инфраструктура</w:t>
      </w:r>
      <w:bookmarkEnd w:id="4"/>
    </w:p>
    <w:p w:rsidR="005A5F80" w:rsidRPr="004E4237" w:rsidRDefault="005A5F80" w:rsidP="005A5F80">
      <w:pPr>
        <w:spacing w:line="300" w:lineRule="auto"/>
        <w:ind w:firstLine="709"/>
        <w:contextualSpacing/>
        <w:jc w:val="both"/>
        <w:rPr>
          <w:rFonts w:eastAsia="Calibri"/>
          <w:sz w:val="28"/>
          <w:szCs w:val="28"/>
          <w:shd w:val="clear" w:color="auto" w:fill="FFFFFF"/>
        </w:rPr>
      </w:pPr>
      <w:r w:rsidRPr="004E4237">
        <w:rPr>
          <w:rFonts w:eastAsia="Calibri"/>
          <w:sz w:val="28"/>
          <w:szCs w:val="28"/>
          <w:shd w:val="clear" w:color="auto" w:fill="FFFFFF"/>
        </w:rPr>
        <w:t xml:space="preserve">Район расположен на проектируемом северном широтном транспортном коридоре международного и федерального значения. Транспортное обеспечение района представлено автомобильным транспортом, железнодорожными, водными и воздушными путями. </w:t>
      </w:r>
    </w:p>
    <w:p w:rsidR="005A5F80" w:rsidRPr="004E4237" w:rsidRDefault="005A5F80" w:rsidP="005A5F80">
      <w:pPr>
        <w:spacing w:line="300" w:lineRule="auto"/>
        <w:ind w:firstLine="709"/>
        <w:jc w:val="both"/>
        <w:rPr>
          <w:b/>
          <w:i/>
          <w:iCs/>
          <w:sz w:val="28"/>
          <w:szCs w:val="28"/>
        </w:rPr>
      </w:pPr>
      <w:r w:rsidRPr="004E4237">
        <w:rPr>
          <w:b/>
          <w:i/>
          <w:iCs/>
          <w:sz w:val="28"/>
          <w:szCs w:val="28"/>
        </w:rPr>
        <w:t>Инфраструктура автомобильного транспорта.</w:t>
      </w:r>
    </w:p>
    <w:p w:rsidR="005A5F80" w:rsidRPr="004E4237" w:rsidRDefault="005A5F80" w:rsidP="005A5F80">
      <w:pPr>
        <w:spacing w:line="300" w:lineRule="auto"/>
        <w:ind w:firstLine="709"/>
        <w:jc w:val="both"/>
        <w:rPr>
          <w:rFonts w:eastAsia="Calibri"/>
          <w:sz w:val="28"/>
          <w:szCs w:val="28"/>
          <w:shd w:val="clear" w:color="auto" w:fill="FFFFFF"/>
        </w:rPr>
      </w:pPr>
      <w:r w:rsidRPr="004E4237">
        <w:rPr>
          <w:rFonts w:eastAsia="Calibri"/>
          <w:sz w:val="28"/>
          <w:szCs w:val="28"/>
          <w:shd w:val="clear" w:color="auto" w:fill="FFFFFF"/>
        </w:rPr>
        <w:t>Общая протяженность автомобильных дорог, проходящих по территории Нижневартовского района (окружного, местного и ведомственного значения), составляет более 5 тыс. км. Общая протяженность автомобильных дорог общего пользования местного значения составляет 209,2 км, из них с твердым покрытием – 93,3% (Таблица 18).</w:t>
      </w:r>
    </w:p>
    <w:p w:rsidR="005A5F80" w:rsidRPr="004E4237" w:rsidRDefault="005A5F80" w:rsidP="005A5F80">
      <w:pPr>
        <w:spacing w:line="300" w:lineRule="auto"/>
        <w:ind w:firstLine="709"/>
        <w:jc w:val="both"/>
        <w:rPr>
          <w:rFonts w:eastAsia="Calibri"/>
          <w:sz w:val="28"/>
          <w:szCs w:val="28"/>
          <w:shd w:val="clear" w:color="auto" w:fill="FFFFFF"/>
        </w:rPr>
      </w:pPr>
      <w:r w:rsidRPr="004E4237">
        <w:rPr>
          <w:sz w:val="28"/>
          <w:szCs w:val="28"/>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r w:rsidRPr="004E4237">
        <w:rPr>
          <w:sz w:val="28"/>
          <w:szCs w:val="28"/>
        </w:rPr>
        <w:lastRenderedPageBreak/>
        <w:t>на 01.01.2022 составила 0,78%. На конец 2022 года доля протяженности дорог, не отвечающих нормативным требованиям, составит 0,24%.</w:t>
      </w:r>
    </w:p>
    <w:p w:rsidR="005A5F80" w:rsidRPr="004E4237" w:rsidRDefault="005A5F80" w:rsidP="005A5F80">
      <w:pPr>
        <w:spacing w:line="300" w:lineRule="auto"/>
        <w:contextualSpacing/>
        <w:jc w:val="both"/>
        <w:rPr>
          <w:rFonts w:eastAsia="Calibri"/>
          <w:strike/>
          <w:sz w:val="28"/>
          <w:szCs w:val="28"/>
          <w:shd w:val="clear" w:color="auto" w:fill="FFFFFF"/>
        </w:rPr>
      </w:pPr>
      <w:r w:rsidRPr="004E4237">
        <w:rPr>
          <w:rFonts w:eastAsia="Calibri"/>
          <w:sz w:val="28"/>
          <w:szCs w:val="28"/>
          <w:shd w:val="clear" w:color="auto" w:fill="FFFFFF"/>
        </w:rPr>
        <w:t>Таблица 18 – Протяженность автомобильных дорог общего пользования местного значения, находящихся в собственности администрации Нижневартовского района, городских и сельских поселений Нижневартовского района [</w:t>
      </w:r>
      <w:r w:rsidRPr="004E4237">
        <w:rPr>
          <w:rFonts w:eastAsia="Calibri"/>
          <w:sz w:val="28"/>
          <w:szCs w:val="28"/>
          <w:shd w:val="clear" w:color="auto" w:fill="FFFFFF"/>
        </w:rPr>
        <w:fldChar w:fldCharType="begin"/>
      </w:r>
      <w:r w:rsidRPr="004E4237">
        <w:rPr>
          <w:rFonts w:eastAsia="Calibri"/>
          <w:sz w:val="28"/>
          <w:szCs w:val="28"/>
          <w:shd w:val="clear" w:color="auto" w:fill="FFFFFF"/>
        </w:rPr>
        <w:instrText xml:space="preserve"> REF _Ref120434380 \r \h  \* MERGEFORMAT </w:instrText>
      </w:r>
      <w:r w:rsidRPr="004E4237">
        <w:rPr>
          <w:rFonts w:eastAsia="Calibri"/>
          <w:sz w:val="28"/>
          <w:szCs w:val="28"/>
          <w:shd w:val="clear" w:color="auto" w:fill="FFFFFF"/>
        </w:rPr>
      </w:r>
      <w:r w:rsidRPr="004E4237">
        <w:rPr>
          <w:rFonts w:eastAsia="Calibri"/>
          <w:sz w:val="28"/>
          <w:szCs w:val="28"/>
          <w:shd w:val="clear" w:color="auto" w:fill="FFFFFF"/>
        </w:rPr>
        <w:fldChar w:fldCharType="separate"/>
      </w:r>
      <w:r w:rsidRPr="004E4237">
        <w:rPr>
          <w:rFonts w:eastAsia="Calibri"/>
          <w:sz w:val="28"/>
          <w:szCs w:val="28"/>
          <w:shd w:val="clear" w:color="auto" w:fill="FFFFFF"/>
        </w:rPr>
        <w:t>11</w:t>
      </w:r>
      <w:r w:rsidRPr="004E4237">
        <w:rPr>
          <w:rFonts w:eastAsia="Calibri"/>
          <w:sz w:val="28"/>
          <w:szCs w:val="28"/>
          <w:shd w:val="clear" w:color="auto" w:fill="FFFFFF"/>
        </w:rPr>
        <w:fldChar w:fldCharType="end"/>
      </w:r>
      <w:r w:rsidRPr="004E4237">
        <w:rPr>
          <w:rFonts w:eastAsia="Calibri"/>
          <w:sz w:val="28"/>
          <w:szCs w:val="28"/>
          <w:shd w:val="clear" w:color="auto" w:fill="FFFFFF"/>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37"/>
        <w:gridCol w:w="2126"/>
      </w:tblGrid>
      <w:tr w:rsidR="005A5F80" w:rsidRPr="004E4237" w:rsidTr="00094A94">
        <w:tc>
          <w:tcPr>
            <w:tcW w:w="709"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autoSpaceDE w:val="0"/>
              <w:autoSpaceDN w:val="0"/>
              <w:adjustRightInd w:val="0"/>
              <w:jc w:val="center"/>
              <w:rPr>
                <w:sz w:val="26"/>
                <w:szCs w:val="26"/>
              </w:rPr>
            </w:pPr>
            <w:r w:rsidRPr="004E4237">
              <w:rPr>
                <w:sz w:val="26"/>
                <w:szCs w:val="26"/>
              </w:rPr>
              <w:t xml:space="preserve">№ </w:t>
            </w:r>
          </w:p>
          <w:p w:rsidR="005A5F80" w:rsidRPr="004E4237" w:rsidRDefault="005A5F80" w:rsidP="00094A94">
            <w:pPr>
              <w:autoSpaceDE w:val="0"/>
              <w:autoSpaceDN w:val="0"/>
              <w:adjustRightInd w:val="0"/>
              <w:jc w:val="center"/>
              <w:rPr>
                <w:sz w:val="26"/>
                <w:szCs w:val="26"/>
              </w:rPr>
            </w:pPr>
            <w:r w:rsidRPr="004E4237">
              <w:rPr>
                <w:sz w:val="26"/>
                <w:szCs w:val="26"/>
              </w:rPr>
              <w:t>п/п</w:t>
            </w:r>
          </w:p>
        </w:tc>
        <w:tc>
          <w:tcPr>
            <w:tcW w:w="623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autoSpaceDE w:val="0"/>
              <w:autoSpaceDN w:val="0"/>
              <w:adjustRightInd w:val="0"/>
              <w:jc w:val="center"/>
              <w:rPr>
                <w:sz w:val="26"/>
                <w:szCs w:val="26"/>
              </w:rPr>
            </w:pPr>
            <w:r w:rsidRPr="004E4237">
              <w:rPr>
                <w:sz w:val="26"/>
                <w:szCs w:val="26"/>
              </w:rPr>
              <w:t>Наименование владельца дорог</w:t>
            </w:r>
          </w:p>
        </w:tc>
        <w:tc>
          <w:tcPr>
            <w:tcW w:w="2126"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autoSpaceDE w:val="0"/>
              <w:autoSpaceDN w:val="0"/>
              <w:adjustRightInd w:val="0"/>
              <w:jc w:val="center"/>
              <w:rPr>
                <w:sz w:val="26"/>
                <w:szCs w:val="26"/>
              </w:rPr>
            </w:pPr>
            <w:r w:rsidRPr="004E4237">
              <w:rPr>
                <w:sz w:val="26"/>
                <w:szCs w:val="26"/>
              </w:rPr>
              <w:t>Протяженность, км</w:t>
            </w:r>
          </w:p>
        </w:tc>
      </w:tr>
      <w:tr w:rsidR="005A5F80" w:rsidRPr="004E4237" w:rsidTr="00094A94">
        <w:tc>
          <w:tcPr>
            <w:tcW w:w="709"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autoSpaceDE w:val="0"/>
              <w:autoSpaceDN w:val="0"/>
              <w:adjustRightInd w:val="0"/>
              <w:jc w:val="center"/>
              <w:rPr>
                <w:sz w:val="26"/>
                <w:szCs w:val="26"/>
              </w:rPr>
            </w:pPr>
            <w:r w:rsidRPr="004E4237">
              <w:rPr>
                <w:sz w:val="26"/>
                <w:szCs w:val="26"/>
              </w:rPr>
              <w:t>1.</w:t>
            </w:r>
          </w:p>
        </w:tc>
        <w:tc>
          <w:tcPr>
            <w:tcW w:w="623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rPr>
                <w:sz w:val="26"/>
                <w:szCs w:val="26"/>
              </w:rPr>
            </w:pPr>
            <w:r w:rsidRPr="004E4237">
              <w:rPr>
                <w:sz w:val="26"/>
                <w:szCs w:val="26"/>
              </w:rPr>
              <w:t>г.п. Излучинск</w:t>
            </w:r>
          </w:p>
        </w:tc>
        <w:tc>
          <w:tcPr>
            <w:tcW w:w="2126"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jc w:val="center"/>
              <w:rPr>
                <w:sz w:val="26"/>
                <w:szCs w:val="26"/>
              </w:rPr>
            </w:pPr>
            <w:r w:rsidRPr="004E4237">
              <w:rPr>
                <w:sz w:val="26"/>
                <w:szCs w:val="26"/>
              </w:rPr>
              <w:t>21,1</w:t>
            </w:r>
          </w:p>
        </w:tc>
      </w:tr>
      <w:tr w:rsidR="005A5F80" w:rsidRPr="004E4237" w:rsidTr="00094A94">
        <w:tc>
          <w:tcPr>
            <w:tcW w:w="709"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autoSpaceDE w:val="0"/>
              <w:autoSpaceDN w:val="0"/>
              <w:adjustRightInd w:val="0"/>
              <w:jc w:val="center"/>
              <w:rPr>
                <w:sz w:val="26"/>
                <w:szCs w:val="26"/>
              </w:rPr>
            </w:pPr>
            <w:r w:rsidRPr="004E4237">
              <w:rPr>
                <w:sz w:val="26"/>
                <w:szCs w:val="26"/>
              </w:rPr>
              <w:t>2.</w:t>
            </w:r>
          </w:p>
        </w:tc>
        <w:tc>
          <w:tcPr>
            <w:tcW w:w="623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rPr>
                <w:sz w:val="26"/>
                <w:szCs w:val="26"/>
              </w:rPr>
            </w:pPr>
            <w:r w:rsidRPr="004E4237">
              <w:rPr>
                <w:sz w:val="26"/>
                <w:szCs w:val="26"/>
              </w:rPr>
              <w:t>г.п. Новоаганск</w:t>
            </w:r>
          </w:p>
        </w:tc>
        <w:tc>
          <w:tcPr>
            <w:tcW w:w="2126"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jc w:val="center"/>
              <w:rPr>
                <w:sz w:val="26"/>
                <w:szCs w:val="26"/>
              </w:rPr>
            </w:pPr>
            <w:r w:rsidRPr="004E4237">
              <w:rPr>
                <w:sz w:val="26"/>
                <w:szCs w:val="26"/>
              </w:rPr>
              <w:t>44,6</w:t>
            </w:r>
          </w:p>
        </w:tc>
      </w:tr>
      <w:tr w:rsidR="005A5F80" w:rsidRPr="004E4237" w:rsidTr="00094A94">
        <w:tc>
          <w:tcPr>
            <w:tcW w:w="709"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autoSpaceDE w:val="0"/>
              <w:autoSpaceDN w:val="0"/>
              <w:adjustRightInd w:val="0"/>
              <w:jc w:val="center"/>
              <w:rPr>
                <w:sz w:val="26"/>
                <w:szCs w:val="26"/>
              </w:rPr>
            </w:pPr>
            <w:r w:rsidRPr="004E4237">
              <w:rPr>
                <w:sz w:val="26"/>
                <w:szCs w:val="26"/>
              </w:rPr>
              <w:t>3.</w:t>
            </w:r>
          </w:p>
        </w:tc>
        <w:tc>
          <w:tcPr>
            <w:tcW w:w="623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rPr>
                <w:sz w:val="26"/>
                <w:szCs w:val="26"/>
              </w:rPr>
            </w:pPr>
            <w:r w:rsidRPr="004E4237">
              <w:rPr>
                <w:sz w:val="26"/>
                <w:szCs w:val="26"/>
              </w:rPr>
              <w:t xml:space="preserve">г.п. Аган </w:t>
            </w:r>
          </w:p>
        </w:tc>
        <w:tc>
          <w:tcPr>
            <w:tcW w:w="2126"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jc w:val="center"/>
              <w:rPr>
                <w:sz w:val="26"/>
                <w:szCs w:val="26"/>
              </w:rPr>
            </w:pPr>
            <w:r w:rsidRPr="004E4237">
              <w:rPr>
                <w:sz w:val="26"/>
                <w:szCs w:val="26"/>
              </w:rPr>
              <w:t>4,9</w:t>
            </w:r>
          </w:p>
        </w:tc>
      </w:tr>
      <w:tr w:rsidR="005A5F80" w:rsidRPr="004E4237" w:rsidTr="00094A94">
        <w:tc>
          <w:tcPr>
            <w:tcW w:w="709"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autoSpaceDE w:val="0"/>
              <w:autoSpaceDN w:val="0"/>
              <w:adjustRightInd w:val="0"/>
              <w:jc w:val="center"/>
              <w:rPr>
                <w:sz w:val="26"/>
                <w:szCs w:val="26"/>
              </w:rPr>
            </w:pPr>
            <w:r w:rsidRPr="004E4237">
              <w:rPr>
                <w:sz w:val="26"/>
                <w:szCs w:val="26"/>
              </w:rPr>
              <w:t>4.</w:t>
            </w:r>
          </w:p>
        </w:tc>
        <w:tc>
          <w:tcPr>
            <w:tcW w:w="623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rPr>
                <w:sz w:val="26"/>
                <w:szCs w:val="26"/>
              </w:rPr>
            </w:pPr>
            <w:r w:rsidRPr="004E4237">
              <w:rPr>
                <w:sz w:val="26"/>
                <w:szCs w:val="26"/>
              </w:rPr>
              <w:t>с.п. Вата</w:t>
            </w:r>
          </w:p>
        </w:tc>
        <w:tc>
          <w:tcPr>
            <w:tcW w:w="2126"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jc w:val="center"/>
              <w:rPr>
                <w:sz w:val="26"/>
                <w:szCs w:val="26"/>
              </w:rPr>
            </w:pPr>
            <w:r w:rsidRPr="004E4237">
              <w:rPr>
                <w:sz w:val="26"/>
                <w:szCs w:val="26"/>
              </w:rPr>
              <w:t>7,5</w:t>
            </w:r>
          </w:p>
        </w:tc>
      </w:tr>
      <w:tr w:rsidR="005A5F80" w:rsidRPr="004E4237" w:rsidTr="00094A94">
        <w:tc>
          <w:tcPr>
            <w:tcW w:w="709"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autoSpaceDE w:val="0"/>
              <w:autoSpaceDN w:val="0"/>
              <w:adjustRightInd w:val="0"/>
              <w:jc w:val="center"/>
              <w:rPr>
                <w:sz w:val="26"/>
                <w:szCs w:val="26"/>
              </w:rPr>
            </w:pPr>
            <w:r w:rsidRPr="004E4237">
              <w:rPr>
                <w:sz w:val="26"/>
                <w:szCs w:val="26"/>
              </w:rPr>
              <w:t>5.</w:t>
            </w:r>
          </w:p>
        </w:tc>
        <w:tc>
          <w:tcPr>
            <w:tcW w:w="623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rPr>
                <w:sz w:val="26"/>
                <w:szCs w:val="26"/>
              </w:rPr>
            </w:pPr>
            <w:r w:rsidRPr="004E4237">
              <w:rPr>
                <w:sz w:val="26"/>
                <w:szCs w:val="26"/>
              </w:rPr>
              <w:t>с.п. Ваховск</w:t>
            </w:r>
          </w:p>
        </w:tc>
        <w:tc>
          <w:tcPr>
            <w:tcW w:w="2126"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jc w:val="center"/>
              <w:rPr>
                <w:sz w:val="26"/>
                <w:szCs w:val="26"/>
              </w:rPr>
            </w:pPr>
            <w:r w:rsidRPr="004E4237">
              <w:rPr>
                <w:sz w:val="26"/>
                <w:szCs w:val="26"/>
              </w:rPr>
              <w:t>17,8</w:t>
            </w:r>
          </w:p>
        </w:tc>
      </w:tr>
      <w:tr w:rsidR="005A5F80" w:rsidRPr="004E4237" w:rsidTr="00094A94">
        <w:tc>
          <w:tcPr>
            <w:tcW w:w="709"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autoSpaceDE w:val="0"/>
              <w:autoSpaceDN w:val="0"/>
              <w:adjustRightInd w:val="0"/>
              <w:jc w:val="center"/>
              <w:rPr>
                <w:sz w:val="26"/>
                <w:szCs w:val="26"/>
              </w:rPr>
            </w:pPr>
            <w:r w:rsidRPr="004E4237">
              <w:rPr>
                <w:sz w:val="26"/>
                <w:szCs w:val="26"/>
              </w:rPr>
              <w:t>6.</w:t>
            </w:r>
          </w:p>
        </w:tc>
        <w:tc>
          <w:tcPr>
            <w:tcW w:w="623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rPr>
                <w:sz w:val="26"/>
                <w:szCs w:val="26"/>
              </w:rPr>
            </w:pPr>
            <w:r w:rsidRPr="004E4237">
              <w:rPr>
                <w:sz w:val="26"/>
                <w:szCs w:val="26"/>
              </w:rPr>
              <w:t>с.п. Зайцева Речка</w:t>
            </w:r>
          </w:p>
        </w:tc>
        <w:tc>
          <w:tcPr>
            <w:tcW w:w="2126"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jc w:val="center"/>
              <w:rPr>
                <w:sz w:val="26"/>
                <w:szCs w:val="26"/>
              </w:rPr>
            </w:pPr>
            <w:r w:rsidRPr="004E4237">
              <w:rPr>
                <w:sz w:val="26"/>
                <w:szCs w:val="26"/>
              </w:rPr>
              <w:t>15,6</w:t>
            </w:r>
          </w:p>
        </w:tc>
      </w:tr>
      <w:tr w:rsidR="005A5F80" w:rsidRPr="004E4237" w:rsidTr="00094A94">
        <w:trPr>
          <w:trHeight w:val="262"/>
        </w:trPr>
        <w:tc>
          <w:tcPr>
            <w:tcW w:w="709"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autoSpaceDE w:val="0"/>
              <w:autoSpaceDN w:val="0"/>
              <w:adjustRightInd w:val="0"/>
              <w:jc w:val="center"/>
              <w:rPr>
                <w:sz w:val="26"/>
                <w:szCs w:val="26"/>
              </w:rPr>
            </w:pPr>
            <w:r w:rsidRPr="004E4237">
              <w:rPr>
                <w:sz w:val="26"/>
                <w:szCs w:val="26"/>
              </w:rPr>
              <w:t>7.</w:t>
            </w:r>
          </w:p>
        </w:tc>
        <w:tc>
          <w:tcPr>
            <w:tcW w:w="623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rPr>
                <w:sz w:val="26"/>
                <w:szCs w:val="26"/>
              </w:rPr>
            </w:pPr>
            <w:r w:rsidRPr="004E4237">
              <w:rPr>
                <w:sz w:val="26"/>
                <w:szCs w:val="26"/>
              </w:rPr>
              <w:t>с.п. Ларьяк</w:t>
            </w:r>
          </w:p>
        </w:tc>
        <w:tc>
          <w:tcPr>
            <w:tcW w:w="2126"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jc w:val="center"/>
              <w:rPr>
                <w:sz w:val="26"/>
                <w:szCs w:val="26"/>
              </w:rPr>
            </w:pPr>
            <w:r w:rsidRPr="004E4237">
              <w:rPr>
                <w:sz w:val="26"/>
                <w:szCs w:val="26"/>
              </w:rPr>
              <w:t>19,8</w:t>
            </w:r>
          </w:p>
        </w:tc>
      </w:tr>
      <w:tr w:rsidR="005A5F80" w:rsidRPr="004E4237" w:rsidTr="00094A94">
        <w:tc>
          <w:tcPr>
            <w:tcW w:w="709"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autoSpaceDE w:val="0"/>
              <w:autoSpaceDN w:val="0"/>
              <w:adjustRightInd w:val="0"/>
              <w:jc w:val="center"/>
              <w:rPr>
                <w:sz w:val="26"/>
                <w:szCs w:val="26"/>
              </w:rPr>
            </w:pPr>
            <w:r w:rsidRPr="004E4237">
              <w:rPr>
                <w:sz w:val="26"/>
                <w:szCs w:val="26"/>
              </w:rPr>
              <w:t>8.</w:t>
            </w:r>
          </w:p>
        </w:tc>
        <w:tc>
          <w:tcPr>
            <w:tcW w:w="623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rPr>
                <w:sz w:val="26"/>
                <w:szCs w:val="26"/>
              </w:rPr>
            </w:pPr>
            <w:r w:rsidRPr="004E4237">
              <w:rPr>
                <w:sz w:val="26"/>
                <w:szCs w:val="26"/>
              </w:rPr>
              <w:t>с.п. Покур</w:t>
            </w:r>
          </w:p>
        </w:tc>
        <w:tc>
          <w:tcPr>
            <w:tcW w:w="2126"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jc w:val="center"/>
              <w:rPr>
                <w:sz w:val="26"/>
                <w:szCs w:val="26"/>
              </w:rPr>
            </w:pPr>
            <w:r w:rsidRPr="004E4237">
              <w:rPr>
                <w:sz w:val="26"/>
                <w:szCs w:val="26"/>
              </w:rPr>
              <w:t>9,1</w:t>
            </w:r>
          </w:p>
        </w:tc>
      </w:tr>
      <w:tr w:rsidR="005A5F80" w:rsidRPr="004E4237" w:rsidTr="00094A94">
        <w:tc>
          <w:tcPr>
            <w:tcW w:w="709"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autoSpaceDE w:val="0"/>
              <w:autoSpaceDN w:val="0"/>
              <w:adjustRightInd w:val="0"/>
              <w:jc w:val="center"/>
              <w:rPr>
                <w:sz w:val="26"/>
                <w:szCs w:val="26"/>
              </w:rPr>
            </w:pPr>
            <w:r w:rsidRPr="004E4237">
              <w:rPr>
                <w:sz w:val="26"/>
                <w:szCs w:val="26"/>
              </w:rPr>
              <w:t>9.</w:t>
            </w:r>
          </w:p>
        </w:tc>
        <w:tc>
          <w:tcPr>
            <w:tcW w:w="623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rPr>
                <w:sz w:val="26"/>
                <w:szCs w:val="26"/>
              </w:rPr>
            </w:pPr>
            <w:r w:rsidRPr="004E4237">
              <w:rPr>
                <w:sz w:val="26"/>
                <w:szCs w:val="26"/>
              </w:rPr>
              <w:t xml:space="preserve">Администрация Нижневартовского района </w:t>
            </w:r>
          </w:p>
        </w:tc>
        <w:tc>
          <w:tcPr>
            <w:tcW w:w="2126"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jc w:val="center"/>
              <w:rPr>
                <w:sz w:val="26"/>
                <w:szCs w:val="26"/>
              </w:rPr>
            </w:pPr>
            <w:r w:rsidRPr="004E4237">
              <w:rPr>
                <w:sz w:val="26"/>
                <w:szCs w:val="26"/>
              </w:rPr>
              <w:t>68,8</w:t>
            </w:r>
          </w:p>
        </w:tc>
      </w:tr>
      <w:tr w:rsidR="005A5F80" w:rsidRPr="004E4237" w:rsidTr="00094A94">
        <w:tc>
          <w:tcPr>
            <w:tcW w:w="709" w:type="dxa"/>
            <w:tcBorders>
              <w:top w:val="single" w:sz="4" w:space="0" w:color="auto"/>
              <w:left w:val="single" w:sz="4" w:space="0" w:color="auto"/>
              <w:bottom w:val="single" w:sz="4" w:space="0" w:color="auto"/>
              <w:right w:val="single" w:sz="4" w:space="0" w:color="auto"/>
            </w:tcBorders>
          </w:tcPr>
          <w:p w:rsidR="005A5F80" w:rsidRPr="004E4237" w:rsidRDefault="005A5F80" w:rsidP="00094A94">
            <w:pPr>
              <w:autoSpaceDE w:val="0"/>
              <w:autoSpaceDN w:val="0"/>
              <w:adjustRightInd w:val="0"/>
              <w:jc w:val="center"/>
              <w:rPr>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rPr>
                <w:sz w:val="26"/>
                <w:szCs w:val="26"/>
              </w:rPr>
            </w:pPr>
            <w:r w:rsidRPr="004E4237">
              <w:rPr>
                <w:sz w:val="26"/>
                <w:szCs w:val="26"/>
              </w:rPr>
              <w:t>Общая протяженность</w:t>
            </w:r>
          </w:p>
        </w:tc>
        <w:tc>
          <w:tcPr>
            <w:tcW w:w="2126"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jc w:val="center"/>
              <w:rPr>
                <w:sz w:val="26"/>
                <w:szCs w:val="26"/>
              </w:rPr>
            </w:pPr>
            <w:r w:rsidRPr="004E4237">
              <w:rPr>
                <w:sz w:val="26"/>
                <w:szCs w:val="26"/>
              </w:rPr>
              <w:t>209,2</w:t>
            </w:r>
          </w:p>
        </w:tc>
      </w:tr>
    </w:tbl>
    <w:p w:rsidR="005A5F80" w:rsidRPr="004E4237" w:rsidRDefault="005A5F80" w:rsidP="005A5F80">
      <w:pPr>
        <w:spacing w:line="300" w:lineRule="auto"/>
        <w:ind w:firstLine="709"/>
        <w:jc w:val="both"/>
        <w:rPr>
          <w:b/>
          <w:sz w:val="28"/>
          <w:szCs w:val="28"/>
        </w:rPr>
      </w:pPr>
      <w:r w:rsidRPr="004E4237">
        <w:rPr>
          <w:rFonts w:eastAsia="Calibri"/>
          <w:sz w:val="28"/>
          <w:szCs w:val="28"/>
        </w:rPr>
        <w:t>Грузовой транспорт и специальная техника в грузопотоке на автодорогах местного и межмуниципального значения, закреплены за предприятиями технологического транспорта; сервисных компаниях, обслуживающих нефтяные месторождения; коммунальных и дорожных службах муниципального района.</w:t>
      </w:r>
    </w:p>
    <w:p w:rsidR="005A5F80" w:rsidRPr="004E4237" w:rsidRDefault="005A5F80" w:rsidP="005A5F80">
      <w:pPr>
        <w:spacing w:line="300" w:lineRule="auto"/>
        <w:ind w:firstLine="709"/>
        <w:jc w:val="both"/>
        <w:rPr>
          <w:b/>
          <w:i/>
          <w:iCs/>
          <w:sz w:val="28"/>
          <w:szCs w:val="28"/>
        </w:rPr>
      </w:pPr>
      <w:r w:rsidRPr="004E4237">
        <w:rPr>
          <w:b/>
          <w:i/>
          <w:iCs/>
          <w:sz w:val="28"/>
          <w:szCs w:val="28"/>
        </w:rPr>
        <w:t>Инфраструктура водного транспорта.</w:t>
      </w:r>
    </w:p>
    <w:p w:rsidR="005A5F80" w:rsidRPr="004E4237" w:rsidRDefault="005A5F80" w:rsidP="005A5F80">
      <w:pPr>
        <w:spacing w:line="300" w:lineRule="auto"/>
        <w:ind w:firstLine="709"/>
        <w:jc w:val="both"/>
        <w:rPr>
          <w:rFonts w:eastAsia="Calibri"/>
          <w:sz w:val="28"/>
          <w:szCs w:val="28"/>
          <w:shd w:val="clear" w:color="auto" w:fill="FFFFFF"/>
        </w:rPr>
      </w:pPr>
      <w:r w:rsidRPr="004E4237">
        <w:rPr>
          <w:rFonts w:eastAsia="Calibri"/>
          <w:sz w:val="28"/>
          <w:szCs w:val="28"/>
          <w:shd w:val="clear" w:color="auto" w:fill="FFFFFF"/>
        </w:rPr>
        <w:t xml:space="preserve">Водный транспорт развит благодаря протекающей крупной водной артерии – Оби и сети мелких судоходных рек. Река Обь является главной водной магистралью Нижневартовского района и имеет выход на </w:t>
      </w:r>
      <w:proofErr w:type="spellStart"/>
      <w:r w:rsidRPr="004E4237">
        <w:rPr>
          <w:rFonts w:eastAsia="Calibri"/>
          <w:sz w:val="28"/>
          <w:szCs w:val="28"/>
          <w:shd w:val="clear" w:color="auto" w:fill="FFFFFF"/>
        </w:rPr>
        <w:t>г.Ханты-Мансийск</w:t>
      </w:r>
      <w:proofErr w:type="spellEnd"/>
      <w:r w:rsidRPr="004E4237">
        <w:rPr>
          <w:rFonts w:eastAsia="Calibri"/>
          <w:sz w:val="28"/>
          <w:szCs w:val="28"/>
          <w:shd w:val="clear" w:color="auto" w:fill="FFFFFF"/>
        </w:rPr>
        <w:t xml:space="preserve">, </w:t>
      </w:r>
      <w:proofErr w:type="spellStart"/>
      <w:r w:rsidRPr="004E4237">
        <w:rPr>
          <w:rFonts w:eastAsia="Calibri"/>
          <w:sz w:val="28"/>
          <w:szCs w:val="28"/>
          <w:shd w:val="clear" w:color="auto" w:fill="FFFFFF"/>
        </w:rPr>
        <w:t>г.Сургут</w:t>
      </w:r>
      <w:proofErr w:type="spellEnd"/>
      <w:r w:rsidRPr="004E4237">
        <w:rPr>
          <w:rFonts w:eastAsia="Calibri"/>
          <w:sz w:val="28"/>
          <w:szCs w:val="28"/>
          <w:shd w:val="clear" w:color="auto" w:fill="FFFFFF"/>
        </w:rPr>
        <w:t xml:space="preserve">, </w:t>
      </w:r>
      <w:proofErr w:type="spellStart"/>
      <w:r w:rsidRPr="004E4237">
        <w:rPr>
          <w:rFonts w:eastAsia="Calibri"/>
          <w:sz w:val="28"/>
          <w:szCs w:val="28"/>
          <w:shd w:val="clear" w:color="auto" w:fill="FFFFFF"/>
        </w:rPr>
        <w:t>г.Нефтеюганск</w:t>
      </w:r>
      <w:proofErr w:type="spellEnd"/>
      <w:r w:rsidRPr="004E4237">
        <w:rPr>
          <w:rFonts w:eastAsia="Calibri"/>
          <w:sz w:val="28"/>
          <w:szCs w:val="28"/>
          <w:shd w:val="clear" w:color="auto" w:fill="FFFFFF"/>
        </w:rPr>
        <w:t xml:space="preserve">, </w:t>
      </w:r>
      <w:proofErr w:type="spellStart"/>
      <w:r w:rsidRPr="004E4237">
        <w:rPr>
          <w:rFonts w:eastAsia="Calibri"/>
          <w:sz w:val="28"/>
          <w:szCs w:val="28"/>
          <w:shd w:val="clear" w:color="auto" w:fill="FFFFFF"/>
        </w:rPr>
        <w:t>г.Томск</w:t>
      </w:r>
      <w:proofErr w:type="spellEnd"/>
      <w:r w:rsidRPr="004E4237">
        <w:rPr>
          <w:rFonts w:eastAsia="Calibri"/>
          <w:sz w:val="28"/>
          <w:szCs w:val="28"/>
          <w:shd w:val="clear" w:color="auto" w:fill="FFFFFF"/>
        </w:rPr>
        <w:t xml:space="preserve">. Река </w:t>
      </w:r>
      <w:proofErr w:type="spellStart"/>
      <w:r w:rsidRPr="004E4237">
        <w:rPr>
          <w:rFonts w:eastAsia="Calibri"/>
          <w:sz w:val="28"/>
          <w:szCs w:val="28"/>
          <w:shd w:val="clear" w:color="auto" w:fill="FFFFFF"/>
        </w:rPr>
        <w:t>Вах</w:t>
      </w:r>
      <w:proofErr w:type="spellEnd"/>
      <w:r w:rsidRPr="004E4237">
        <w:rPr>
          <w:rFonts w:eastAsia="Calibri"/>
          <w:sz w:val="28"/>
          <w:szCs w:val="28"/>
          <w:shd w:val="clear" w:color="auto" w:fill="FFFFFF"/>
        </w:rPr>
        <w:t xml:space="preserve"> – основной водный путь, соединяющий отдаленные населенные пункты с административными центрами поселений. Общая протяженность водных путей, относящихся к району, составляет более 1500 км, из них по Оби – 131 км, по </w:t>
      </w:r>
      <w:proofErr w:type="spellStart"/>
      <w:r w:rsidRPr="004E4237">
        <w:rPr>
          <w:rFonts w:eastAsia="Calibri"/>
          <w:sz w:val="28"/>
          <w:szCs w:val="28"/>
          <w:shd w:val="clear" w:color="auto" w:fill="FFFFFF"/>
        </w:rPr>
        <w:t>Ваху</w:t>
      </w:r>
      <w:proofErr w:type="spellEnd"/>
      <w:r w:rsidRPr="004E4237">
        <w:rPr>
          <w:rFonts w:eastAsia="Calibri"/>
          <w:sz w:val="28"/>
          <w:szCs w:val="28"/>
          <w:shd w:val="clear" w:color="auto" w:fill="FFFFFF"/>
        </w:rPr>
        <w:t xml:space="preserve"> – 741 км. [</w:t>
      </w:r>
      <w:r w:rsidRPr="004E4237">
        <w:rPr>
          <w:rFonts w:eastAsia="Calibri"/>
          <w:sz w:val="28"/>
          <w:szCs w:val="28"/>
          <w:shd w:val="clear" w:color="auto" w:fill="FFFFFF"/>
        </w:rPr>
        <w:fldChar w:fldCharType="begin"/>
      </w:r>
      <w:r w:rsidRPr="004E4237">
        <w:rPr>
          <w:rFonts w:eastAsia="Calibri"/>
          <w:sz w:val="28"/>
          <w:szCs w:val="28"/>
          <w:shd w:val="clear" w:color="auto" w:fill="FFFFFF"/>
        </w:rPr>
        <w:instrText xml:space="preserve"> REF _Ref120280203 \r \h  \* MERGEFORMAT </w:instrText>
      </w:r>
      <w:r w:rsidRPr="004E4237">
        <w:rPr>
          <w:rFonts w:eastAsia="Calibri"/>
          <w:sz w:val="28"/>
          <w:szCs w:val="28"/>
          <w:shd w:val="clear" w:color="auto" w:fill="FFFFFF"/>
        </w:rPr>
      </w:r>
      <w:r w:rsidRPr="004E4237">
        <w:rPr>
          <w:rFonts w:eastAsia="Calibri"/>
          <w:sz w:val="28"/>
          <w:szCs w:val="28"/>
          <w:shd w:val="clear" w:color="auto" w:fill="FFFFFF"/>
        </w:rPr>
        <w:fldChar w:fldCharType="separate"/>
      </w:r>
      <w:r w:rsidRPr="004E4237">
        <w:rPr>
          <w:rFonts w:eastAsia="Calibri"/>
          <w:sz w:val="28"/>
          <w:szCs w:val="28"/>
          <w:shd w:val="clear" w:color="auto" w:fill="FFFFFF"/>
        </w:rPr>
        <w:t>12</w:t>
      </w:r>
      <w:r w:rsidRPr="004E4237">
        <w:rPr>
          <w:rFonts w:eastAsia="Calibri"/>
          <w:sz w:val="28"/>
          <w:szCs w:val="28"/>
          <w:shd w:val="clear" w:color="auto" w:fill="FFFFFF"/>
        </w:rPr>
        <w:fldChar w:fldCharType="end"/>
      </w:r>
      <w:r w:rsidRPr="004E4237">
        <w:rPr>
          <w:rFonts w:eastAsia="Calibri"/>
          <w:sz w:val="28"/>
          <w:szCs w:val="28"/>
          <w:shd w:val="clear" w:color="auto" w:fill="FFFFFF"/>
        </w:rPr>
        <w:t>].</w:t>
      </w:r>
    </w:p>
    <w:p w:rsidR="005A5F80" w:rsidRPr="004E4237" w:rsidRDefault="005A5F80" w:rsidP="005A5F80">
      <w:pPr>
        <w:widowControl w:val="0"/>
        <w:tabs>
          <w:tab w:val="num" w:pos="900"/>
        </w:tabs>
        <w:spacing w:line="300" w:lineRule="auto"/>
        <w:ind w:firstLine="709"/>
        <w:jc w:val="both"/>
        <w:rPr>
          <w:sz w:val="28"/>
          <w:szCs w:val="20"/>
        </w:rPr>
      </w:pPr>
      <w:r w:rsidRPr="004E4237">
        <w:rPr>
          <w:sz w:val="28"/>
          <w:szCs w:val="20"/>
        </w:rPr>
        <w:t xml:space="preserve">На внутренних водных путях в границах района </w:t>
      </w:r>
      <w:r w:rsidRPr="004E4237">
        <w:rPr>
          <w:rFonts w:eastAsia="Calibri"/>
          <w:sz w:val="28"/>
          <w:szCs w:val="28"/>
        </w:rPr>
        <w:t xml:space="preserve">перевозка пассажиров, багажа, почты и грузов, </w:t>
      </w:r>
      <w:r w:rsidRPr="004E4237">
        <w:rPr>
          <w:sz w:val="28"/>
          <w:szCs w:val="20"/>
        </w:rPr>
        <w:t>осуществляется флотом: общества с ограниченной ответственностью «Региональная Транспортная Компания», акционерного общества «</w:t>
      </w:r>
      <w:proofErr w:type="spellStart"/>
      <w:r w:rsidRPr="004E4237">
        <w:rPr>
          <w:sz w:val="28"/>
          <w:szCs w:val="20"/>
        </w:rPr>
        <w:t>Северречфлот</w:t>
      </w:r>
      <w:proofErr w:type="spellEnd"/>
      <w:r w:rsidRPr="004E4237">
        <w:rPr>
          <w:sz w:val="28"/>
          <w:szCs w:val="20"/>
        </w:rPr>
        <w:t xml:space="preserve">» и флотом индивидуального частного предпринимателя А.П. Кузьменко. В среднем ежегодно водным транспортом перевозится более 7 тыс. пассажиров.  </w:t>
      </w:r>
    </w:p>
    <w:p w:rsidR="005A5F80" w:rsidRPr="004E4237" w:rsidRDefault="005A5F80" w:rsidP="005A5F80">
      <w:pPr>
        <w:spacing w:line="300" w:lineRule="auto"/>
        <w:ind w:firstLine="709"/>
        <w:jc w:val="both"/>
        <w:rPr>
          <w:b/>
          <w:i/>
          <w:iCs/>
          <w:sz w:val="28"/>
          <w:szCs w:val="28"/>
        </w:rPr>
      </w:pPr>
      <w:r w:rsidRPr="004E4237">
        <w:rPr>
          <w:b/>
          <w:i/>
          <w:iCs/>
          <w:sz w:val="28"/>
          <w:szCs w:val="28"/>
        </w:rPr>
        <w:t>Инфраструктура воздушного транспорта.</w:t>
      </w:r>
    </w:p>
    <w:p w:rsidR="005A5F80" w:rsidRPr="004E4237" w:rsidRDefault="005A5F80" w:rsidP="005A5F80">
      <w:pPr>
        <w:spacing w:line="300" w:lineRule="auto"/>
        <w:ind w:firstLine="709"/>
        <w:jc w:val="both"/>
        <w:rPr>
          <w:rFonts w:eastAsia="Calibri"/>
          <w:sz w:val="28"/>
          <w:szCs w:val="28"/>
        </w:rPr>
      </w:pPr>
      <w:r w:rsidRPr="004E4237">
        <w:rPr>
          <w:rFonts w:eastAsia="Calibri"/>
          <w:sz w:val="28"/>
          <w:szCs w:val="28"/>
        </w:rPr>
        <w:lastRenderedPageBreak/>
        <w:t xml:space="preserve">В районе развита малая авиация, которая связывает все населенные пункты района с г. Нижневартовском. Для обеспечения доступности населенных пунктов, не имеющих круглогодичного транспортного сообщения по автомобильным дорогам (с. </w:t>
      </w:r>
      <w:proofErr w:type="spellStart"/>
      <w:r w:rsidRPr="004E4237">
        <w:rPr>
          <w:rFonts w:eastAsia="Calibri"/>
          <w:sz w:val="28"/>
          <w:szCs w:val="28"/>
        </w:rPr>
        <w:t>Корлики</w:t>
      </w:r>
      <w:proofErr w:type="spellEnd"/>
      <w:r w:rsidRPr="004E4237">
        <w:rPr>
          <w:rFonts w:eastAsia="Calibri"/>
          <w:sz w:val="28"/>
          <w:szCs w:val="28"/>
        </w:rPr>
        <w:t xml:space="preserve">, д. Сосновый Бор, с. Ларьяк, д. </w:t>
      </w:r>
      <w:proofErr w:type="spellStart"/>
      <w:r w:rsidRPr="004E4237">
        <w:rPr>
          <w:rFonts w:eastAsia="Calibri"/>
          <w:sz w:val="28"/>
          <w:szCs w:val="28"/>
        </w:rPr>
        <w:t>Чехломей</w:t>
      </w:r>
      <w:proofErr w:type="spellEnd"/>
      <w:r w:rsidRPr="004E4237">
        <w:rPr>
          <w:rFonts w:eastAsia="Calibri"/>
          <w:sz w:val="28"/>
          <w:szCs w:val="28"/>
        </w:rPr>
        <w:t xml:space="preserve">, д. Большой Ларьяк), а также в период межсезонья (с. Покур, с. </w:t>
      </w:r>
      <w:proofErr w:type="spellStart"/>
      <w:r w:rsidRPr="004E4237">
        <w:rPr>
          <w:rFonts w:eastAsia="Calibri"/>
          <w:sz w:val="28"/>
          <w:szCs w:val="28"/>
        </w:rPr>
        <w:t>Былино</w:t>
      </w:r>
      <w:proofErr w:type="spellEnd"/>
      <w:r w:rsidRPr="004E4237">
        <w:rPr>
          <w:rFonts w:eastAsia="Calibri"/>
          <w:sz w:val="28"/>
          <w:szCs w:val="28"/>
        </w:rPr>
        <w:t xml:space="preserve">, д. </w:t>
      </w:r>
      <w:proofErr w:type="spellStart"/>
      <w:r w:rsidRPr="004E4237">
        <w:rPr>
          <w:rFonts w:eastAsia="Calibri"/>
          <w:sz w:val="28"/>
          <w:szCs w:val="28"/>
        </w:rPr>
        <w:t>Вампугол</w:t>
      </w:r>
      <w:proofErr w:type="spellEnd"/>
      <w:r w:rsidRPr="004E4237">
        <w:rPr>
          <w:rFonts w:eastAsia="Calibri"/>
          <w:sz w:val="28"/>
          <w:szCs w:val="28"/>
        </w:rPr>
        <w:t>) используется воздушный транспорт: вертолеты МИ-8. Перевозчиком, осуществляющим перевозку пассажиров, багажа, почты и грузов, а также скоропортящихся продуктов питания воздушным транспортом, является акционерное общество «</w:t>
      </w:r>
      <w:proofErr w:type="spellStart"/>
      <w:r w:rsidRPr="004E4237">
        <w:rPr>
          <w:rFonts w:eastAsia="Calibri"/>
          <w:sz w:val="28"/>
          <w:szCs w:val="28"/>
        </w:rPr>
        <w:t>Нижневартовскавиа</w:t>
      </w:r>
      <w:proofErr w:type="spellEnd"/>
      <w:r w:rsidRPr="004E4237">
        <w:rPr>
          <w:rFonts w:eastAsia="Calibri"/>
          <w:sz w:val="28"/>
          <w:szCs w:val="28"/>
        </w:rPr>
        <w:t>». Ежегодно воздушным транспортом перевозится</w:t>
      </w:r>
      <w:r w:rsidRPr="004E4237">
        <w:t xml:space="preserve"> </w:t>
      </w:r>
      <w:r w:rsidRPr="004E4237">
        <w:rPr>
          <w:rFonts w:eastAsia="Calibri"/>
          <w:sz w:val="28"/>
          <w:szCs w:val="28"/>
        </w:rPr>
        <w:t xml:space="preserve">в среднем более 3,7 тыс. пассажиров и 45 т. грузов.  </w:t>
      </w:r>
    </w:p>
    <w:p w:rsidR="005A5F80" w:rsidRPr="004E4237" w:rsidRDefault="005A5F80" w:rsidP="005A5F80">
      <w:pPr>
        <w:spacing w:line="300" w:lineRule="auto"/>
        <w:ind w:firstLine="709"/>
        <w:jc w:val="both"/>
        <w:rPr>
          <w:rFonts w:eastAsia="Calibri"/>
          <w:sz w:val="28"/>
          <w:szCs w:val="28"/>
        </w:rPr>
      </w:pPr>
      <w:r w:rsidRPr="004E4237">
        <w:rPr>
          <w:b/>
          <w:i/>
          <w:iCs/>
          <w:sz w:val="28"/>
          <w:szCs w:val="28"/>
        </w:rPr>
        <w:t>Инфраструктура железнодорожного транспорт</w:t>
      </w:r>
      <w:r w:rsidRPr="004E4237">
        <w:rPr>
          <w:b/>
          <w:bCs/>
          <w:i/>
          <w:iCs/>
          <w:sz w:val="28"/>
          <w:szCs w:val="28"/>
        </w:rPr>
        <w:t>а.</w:t>
      </w:r>
    </w:p>
    <w:p w:rsidR="005A5F80" w:rsidRPr="004E4237" w:rsidRDefault="005A5F80" w:rsidP="005A5F80">
      <w:pPr>
        <w:spacing w:line="300" w:lineRule="auto"/>
        <w:ind w:firstLine="709"/>
        <w:jc w:val="both"/>
        <w:rPr>
          <w:rFonts w:eastAsia="Calibri"/>
          <w:sz w:val="28"/>
          <w:szCs w:val="28"/>
        </w:rPr>
      </w:pPr>
      <w:r w:rsidRPr="004E4237">
        <w:rPr>
          <w:rFonts w:eastAsia="Calibri"/>
          <w:sz w:val="28"/>
          <w:szCs w:val="28"/>
        </w:rPr>
        <w:t xml:space="preserve">В северной части города Нижневартовск с запада на восток проходит двухпутный не электрифицированный тупиковый участок </w:t>
      </w:r>
      <w:proofErr w:type="spellStart"/>
      <w:r w:rsidRPr="004E4237">
        <w:rPr>
          <w:rFonts w:eastAsia="Calibri"/>
          <w:sz w:val="28"/>
          <w:szCs w:val="28"/>
        </w:rPr>
        <w:t>Сургутского</w:t>
      </w:r>
      <w:proofErr w:type="spellEnd"/>
      <w:r w:rsidRPr="004E4237">
        <w:rPr>
          <w:rFonts w:eastAsia="Calibri"/>
          <w:sz w:val="28"/>
          <w:szCs w:val="28"/>
        </w:rPr>
        <w:t xml:space="preserve"> региона Свердловской железной дороги филиала ОАО Российские железные дороги протяженностью в границах города 19,0 км. Данный участок обеспечивает выход к сети железных дорог Российской Федерации. Вместе с тем, как ведомственная ветка железнодорожный путь продолжается ещё на 20 километров до </w:t>
      </w:r>
      <w:proofErr w:type="spellStart"/>
      <w:r w:rsidRPr="004E4237">
        <w:rPr>
          <w:rFonts w:eastAsia="Calibri"/>
          <w:sz w:val="28"/>
          <w:szCs w:val="28"/>
        </w:rPr>
        <w:t>п.г.т</w:t>
      </w:r>
      <w:proofErr w:type="spellEnd"/>
      <w:r w:rsidRPr="004E4237">
        <w:rPr>
          <w:rFonts w:eastAsia="Calibri"/>
          <w:sz w:val="28"/>
          <w:szCs w:val="28"/>
        </w:rPr>
        <w:t>. Излучинск.</w:t>
      </w:r>
    </w:p>
    <w:p w:rsidR="005A5F80" w:rsidRPr="004E4237" w:rsidRDefault="005A5F80" w:rsidP="005A5F80">
      <w:pPr>
        <w:spacing w:line="300" w:lineRule="auto"/>
        <w:ind w:firstLine="709"/>
        <w:jc w:val="both"/>
        <w:rPr>
          <w:b/>
          <w:bCs/>
          <w:i/>
          <w:iCs/>
          <w:sz w:val="28"/>
          <w:szCs w:val="28"/>
        </w:rPr>
      </w:pPr>
      <w:r w:rsidRPr="004E4237">
        <w:rPr>
          <w:b/>
          <w:bCs/>
          <w:i/>
          <w:iCs/>
          <w:sz w:val="28"/>
          <w:szCs w:val="28"/>
        </w:rPr>
        <w:t>Инвестиционный потенциал транспортно-логистической инфраструктуры.</w:t>
      </w:r>
    </w:p>
    <w:p w:rsidR="005A5F80" w:rsidRPr="004E4237" w:rsidRDefault="005A5F80" w:rsidP="005A5F80">
      <w:pPr>
        <w:tabs>
          <w:tab w:val="left" w:pos="993"/>
        </w:tabs>
        <w:spacing w:line="300" w:lineRule="auto"/>
        <w:ind w:firstLine="709"/>
        <w:contextualSpacing/>
        <w:jc w:val="both"/>
        <w:rPr>
          <w:sz w:val="28"/>
          <w:szCs w:val="28"/>
        </w:rPr>
      </w:pPr>
      <w:r w:rsidRPr="004E4237">
        <w:rPr>
          <w:sz w:val="28"/>
          <w:szCs w:val="28"/>
        </w:rPr>
        <w:t xml:space="preserve">В 2022 году выполнены работы по ремонту </w:t>
      </w:r>
      <w:proofErr w:type="spellStart"/>
      <w:r w:rsidRPr="004E4237">
        <w:rPr>
          <w:sz w:val="28"/>
          <w:szCs w:val="28"/>
        </w:rPr>
        <w:t>внутрипоселковых</w:t>
      </w:r>
      <w:proofErr w:type="spellEnd"/>
      <w:r w:rsidRPr="004E4237">
        <w:rPr>
          <w:sz w:val="28"/>
          <w:szCs w:val="28"/>
        </w:rPr>
        <w:t xml:space="preserve"> автомобильных дорог г.п. Излучинск, с.п. Вата, с.п. Зайцева Речка, общей протяженностью 1,579 км.</w:t>
      </w:r>
    </w:p>
    <w:p w:rsidR="005A5F80" w:rsidRPr="004E4237" w:rsidRDefault="005A5F80" w:rsidP="005A5F80">
      <w:pPr>
        <w:spacing w:line="300" w:lineRule="auto"/>
        <w:ind w:firstLine="709"/>
        <w:jc w:val="both"/>
        <w:rPr>
          <w:sz w:val="28"/>
          <w:szCs w:val="28"/>
        </w:rPr>
      </w:pPr>
      <w:r w:rsidRPr="004E4237">
        <w:rPr>
          <w:sz w:val="28"/>
          <w:szCs w:val="28"/>
        </w:rPr>
        <w:t>Планируемые инвестиционные проекты в сфере строительства дорог представлены в таблице 19.</w:t>
      </w:r>
    </w:p>
    <w:p w:rsidR="005A5F80" w:rsidRPr="004E4237" w:rsidRDefault="005A5F80" w:rsidP="005A5F80">
      <w:pPr>
        <w:spacing w:line="300" w:lineRule="auto"/>
        <w:jc w:val="both"/>
        <w:rPr>
          <w:sz w:val="28"/>
          <w:szCs w:val="28"/>
        </w:rPr>
      </w:pPr>
      <w:r w:rsidRPr="004E4237">
        <w:rPr>
          <w:sz w:val="28"/>
          <w:szCs w:val="28"/>
        </w:rPr>
        <w:t>Таблица 19 – Проектные инвестиционные решения по автомобильным дорогам общего пользования местного значения [</w:t>
      </w:r>
      <w:r w:rsidRPr="004E4237">
        <w:rPr>
          <w:sz w:val="28"/>
          <w:szCs w:val="28"/>
        </w:rPr>
        <w:fldChar w:fldCharType="begin"/>
      </w:r>
      <w:r w:rsidRPr="004E4237">
        <w:rPr>
          <w:sz w:val="28"/>
          <w:szCs w:val="28"/>
        </w:rPr>
        <w:instrText xml:space="preserve"> REF _Ref120280177 \r \h  \* MERGEFORMAT </w:instrText>
      </w:r>
      <w:r w:rsidRPr="004E4237">
        <w:rPr>
          <w:sz w:val="28"/>
          <w:szCs w:val="28"/>
        </w:rPr>
      </w:r>
      <w:r w:rsidRPr="004E4237">
        <w:rPr>
          <w:sz w:val="28"/>
          <w:szCs w:val="28"/>
        </w:rPr>
        <w:fldChar w:fldCharType="separate"/>
      </w:r>
      <w:r w:rsidRPr="004E4237">
        <w:rPr>
          <w:sz w:val="28"/>
          <w:szCs w:val="28"/>
        </w:rPr>
        <w:t>13</w:t>
      </w:r>
      <w:r w:rsidRPr="004E4237">
        <w:rPr>
          <w:sz w:val="28"/>
          <w:szCs w:val="28"/>
        </w:rPr>
        <w:fldChar w:fldCharType="end"/>
      </w:r>
      <w:r w:rsidRPr="004E4237">
        <w:rPr>
          <w:sz w:val="28"/>
          <w:szCs w:val="28"/>
        </w:rPr>
        <w:t>]</w:t>
      </w:r>
    </w:p>
    <w:tbl>
      <w:tblPr>
        <w:tblW w:w="9127" w:type="dxa"/>
        <w:tblLook w:val="04A0" w:firstRow="1" w:lastRow="0" w:firstColumn="1" w:lastColumn="0" w:noHBand="0" w:noVBand="1"/>
      </w:tblPr>
      <w:tblGrid>
        <w:gridCol w:w="675"/>
        <w:gridCol w:w="6345"/>
        <w:gridCol w:w="2107"/>
      </w:tblGrid>
      <w:tr w:rsidR="005A5F80" w:rsidRPr="004E4237" w:rsidTr="00094A94">
        <w:tc>
          <w:tcPr>
            <w:tcW w:w="675" w:type="dxa"/>
            <w:tcBorders>
              <w:top w:val="single" w:sz="4" w:space="0" w:color="auto"/>
              <w:left w:val="single" w:sz="4" w:space="0" w:color="auto"/>
              <w:bottom w:val="single" w:sz="4" w:space="0" w:color="auto"/>
              <w:right w:val="single" w:sz="4" w:space="0" w:color="auto"/>
            </w:tcBorders>
            <w:vAlign w:val="center"/>
            <w:hideMark/>
          </w:tcPr>
          <w:p w:rsidR="005A5F80" w:rsidRPr="004E4237" w:rsidRDefault="005A5F80" w:rsidP="00094A94">
            <w:pPr>
              <w:spacing w:line="300" w:lineRule="auto"/>
              <w:jc w:val="both"/>
              <w:rPr>
                <w:rFonts w:eastAsia="Calibri"/>
                <w:sz w:val="26"/>
                <w:szCs w:val="26"/>
              </w:rPr>
            </w:pPr>
            <w:r w:rsidRPr="004E4237">
              <w:rPr>
                <w:rFonts w:eastAsia="Calibri"/>
                <w:sz w:val="26"/>
                <w:szCs w:val="26"/>
              </w:rPr>
              <w:t>№</w:t>
            </w:r>
          </w:p>
          <w:p w:rsidR="005A5F80" w:rsidRPr="004E4237" w:rsidRDefault="005A5F80" w:rsidP="00094A94">
            <w:pPr>
              <w:spacing w:line="300" w:lineRule="auto"/>
              <w:jc w:val="both"/>
              <w:rPr>
                <w:rFonts w:eastAsia="Calibri"/>
                <w:sz w:val="26"/>
                <w:szCs w:val="26"/>
              </w:rPr>
            </w:pPr>
            <w:r w:rsidRPr="004E4237">
              <w:rPr>
                <w:rFonts w:eastAsia="Calibri"/>
                <w:sz w:val="26"/>
                <w:szCs w:val="26"/>
              </w:rPr>
              <w:t>п/п</w:t>
            </w:r>
          </w:p>
        </w:tc>
        <w:tc>
          <w:tcPr>
            <w:tcW w:w="6345" w:type="dxa"/>
            <w:tcBorders>
              <w:top w:val="single" w:sz="4" w:space="0" w:color="auto"/>
              <w:left w:val="single" w:sz="4" w:space="0" w:color="auto"/>
              <w:bottom w:val="single" w:sz="4" w:space="0" w:color="auto"/>
              <w:right w:val="single" w:sz="4" w:space="0" w:color="auto"/>
            </w:tcBorders>
            <w:vAlign w:val="center"/>
            <w:hideMark/>
          </w:tcPr>
          <w:p w:rsidR="005A5F80" w:rsidRPr="004E4237" w:rsidRDefault="005A5F80" w:rsidP="00094A94">
            <w:pPr>
              <w:spacing w:line="300" w:lineRule="auto"/>
              <w:jc w:val="center"/>
              <w:rPr>
                <w:rFonts w:eastAsia="Calibri"/>
                <w:sz w:val="26"/>
                <w:szCs w:val="26"/>
              </w:rPr>
            </w:pPr>
            <w:r w:rsidRPr="004E4237">
              <w:rPr>
                <w:rFonts w:eastAsia="Calibri"/>
                <w:sz w:val="26"/>
                <w:szCs w:val="26"/>
              </w:rPr>
              <w:t>Направление строительства дороги</w:t>
            </w:r>
          </w:p>
        </w:tc>
        <w:tc>
          <w:tcPr>
            <w:tcW w:w="2107" w:type="dxa"/>
            <w:tcBorders>
              <w:top w:val="single" w:sz="4" w:space="0" w:color="auto"/>
              <w:left w:val="single" w:sz="4" w:space="0" w:color="auto"/>
              <w:bottom w:val="single" w:sz="4" w:space="0" w:color="auto"/>
              <w:right w:val="single" w:sz="4" w:space="0" w:color="auto"/>
            </w:tcBorders>
            <w:vAlign w:val="center"/>
            <w:hideMark/>
          </w:tcPr>
          <w:p w:rsidR="005A5F80" w:rsidRPr="004E4237" w:rsidRDefault="005A5F80" w:rsidP="00094A94">
            <w:pPr>
              <w:spacing w:line="300" w:lineRule="auto"/>
              <w:jc w:val="center"/>
              <w:rPr>
                <w:rFonts w:eastAsia="Calibri"/>
                <w:sz w:val="26"/>
                <w:szCs w:val="26"/>
              </w:rPr>
            </w:pPr>
            <w:r w:rsidRPr="004E4237">
              <w:rPr>
                <w:rFonts w:eastAsia="Calibri"/>
                <w:sz w:val="26"/>
                <w:szCs w:val="26"/>
              </w:rPr>
              <w:t>Планируемая протяженность, км</w:t>
            </w:r>
          </w:p>
        </w:tc>
      </w:tr>
      <w:tr w:rsidR="005A5F80" w:rsidRPr="004E4237" w:rsidTr="00094A94">
        <w:tc>
          <w:tcPr>
            <w:tcW w:w="675"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spacing w:line="300" w:lineRule="auto"/>
              <w:jc w:val="both"/>
              <w:rPr>
                <w:rFonts w:eastAsia="Calibri"/>
                <w:sz w:val="26"/>
                <w:szCs w:val="26"/>
              </w:rPr>
            </w:pPr>
            <w:r w:rsidRPr="004E4237">
              <w:rPr>
                <w:rFonts w:eastAsia="Calibri"/>
                <w:sz w:val="26"/>
                <w:szCs w:val="26"/>
              </w:rPr>
              <w:t>1.</w:t>
            </w:r>
          </w:p>
        </w:tc>
        <w:tc>
          <w:tcPr>
            <w:tcW w:w="6345"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autoSpaceDE w:val="0"/>
              <w:autoSpaceDN w:val="0"/>
              <w:adjustRightInd w:val="0"/>
              <w:spacing w:line="300" w:lineRule="auto"/>
              <w:jc w:val="both"/>
              <w:rPr>
                <w:rFonts w:eastAsia="Calibri"/>
                <w:sz w:val="26"/>
                <w:szCs w:val="26"/>
              </w:rPr>
            </w:pPr>
            <w:r w:rsidRPr="004E4237">
              <w:rPr>
                <w:rFonts w:eastAsia="Calibri"/>
                <w:sz w:val="26"/>
                <w:szCs w:val="26"/>
              </w:rPr>
              <w:t xml:space="preserve">Автомобильная дорога к полигону </w:t>
            </w:r>
          </w:p>
        </w:tc>
        <w:tc>
          <w:tcPr>
            <w:tcW w:w="210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spacing w:line="300" w:lineRule="auto"/>
              <w:jc w:val="both"/>
              <w:rPr>
                <w:rFonts w:eastAsia="Calibri"/>
                <w:sz w:val="26"/>
                <w:szCs w:val="26"/>
              </w:rPr>
            </w:pPr>
            <w:r w:rsidRPr="004E4237">
              <w:rPr>
                <w:rFonts w:eastAsia="Calibri"/>
                <w:sz w:val="26"/>
                <w:szCs w:val="26"/>
              </w:rPr>
              <w:t>2,15</w:t>
            </w:r>
          </w:p>
        </w:tc>
      </w:tr>
      <w:tr w:rsidR="005A5F80" w:rsidRPr="004E4237" w:rsidTr="00094A94">
        <w:tc>
          <w:tcPr>
            <w:tcW w:w="675"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spacing w:line="300" w:lineRule="auto"/>
              <w:jc w:val="both"/>
              <w:rPr>
                <w:rFonts w:eastAsia="Calibri"/>
                <w:sz w:val="26"/>
                <w:szCs w:val="26"/>
              </w:rPr>
            </w:pPr>
            <w:r w:rsidRPr="004E4237">
              <w:rPr>
                <w:rFonts w:eastAsia="Calibri"/>
                <w:sz w:val="26"/>
                <w:szCs w:val="26"/>
              </w:rPr>
              <w:t>2.</w:t>
            </w:r>
          </w:p>
        </w:tc>
        <w:tc>
          <w:tcPr>
            <w:tcW w:w="6345"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autoSpaceDE w:val="0"/>
              <w:autoSpaceDN w:val="0"/>
              <w:adjustRightInd w:val="0"/>
              <w:spacing w:line="300" w:lineRule="auto"/>
              <w:jc w:val="both"/>
              <w:rPr>
                <w:rFonts w:eastAsia="Calibri"/>
                <w:sz w:val="26"/>
                <w:szCs w:val="26"/>
              </w:rPr>
            </w:pPr>
            <w:r w:rsidRPr="004E4237">
              <w:rPr>
                <w:rFonts w:eastAsia="Calibri"/>
                <w:sz w:val="26"/>
                <w:szCs w:val="26"/>
              </w:rPr>
              <w:t xml:space="preserve">Автомобильная дорога с. Ларьяк - с. </w:t>
            </w:r>
            <w:proofErr w:type="spellStart"/>
            <w:r w:rsidRPr="004E4237">
              <w:rPr>
                <w:rFonts w:eastAsia="Calibri"/>
                <w:sz w:val="26"/>
                <w:szCs w:val="26"/>
              </w:rPr>
              <w:t>Корлики</w:t>
            </w:r>
            <w:proofErr w:type="spellEnd"/>
            <w:r w:rsidRPr="004E4237">
              <w:rPr>
                <w:rFonts w:eastAsia="Calibri"/>
                <w:sz w:val="26"/>
                <w:szCs w:val="26"/>
              </w:rPr>
              <w:t xml:space="preserve"> </w:t>
            </w:r>
          </w:p>
        </w:tc>
        <w:tc>
          <w:tcPr>
            <w:tcW w:w="210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spacing w:line="300" w:lineRule="auto"/>
              <w:jc w:val="both"/>
              <w:rPr>
                <w:rFonts w:eastAsia="Calibri"/>
                <w:sz w:val="26"/>
                <w:szCs w:val="26"/>
              </w:rPr>
            </w:pPr>
            <w:r w:rsidRPr="004E4237">
              <w:rPr>
                <w:rFonts w:eastAsia="Calibri"/>
                <w:sz w:val="26"/>
                <w:szCs w:val="26"/>
              </w:rPr>
              <w:t>139,60</w:t>
            </w:r>
          </w:p>
        </w:tc>
      </w:tr>
      <w:tr w:rsidR="005A5F80" w:rsidRPr="004E4237" w:rsidTr="00094A94">
        <w:tc>
          <w:tcPr>
            <w:tcW w:w="675"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spacing w:line="300" w:lineRule="auto"/>
              <w:jc w:val="both"/>
              <w:rPr>
                <w:rFonts w:eastAsia="Calibri"/>
                <w:sz w:val="26"/>
                <w:szCs w:val="26"/>
              </w:rPr>
            </w:pPr>
            <w:r w:rsidRPr="004E4237">
              <w:rPr>
                <w:rFonts w:eastAsia="Calibri"/>
                <w:sz w:val="26"/>
                <w:szCs w:val="26"/>
              </w:rPr>
              <w:t>3.</w:t>
            </w:r>
          </w:p>
        </w:tc>
        <w:tc>
          <w:tcPr>
            <w:tcW w:w="6345"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autoSpaceDE w:val="0"/>
              <w:autoSpaceDN w:val="0"/>
              <w:adjustRightInd w:val="0"/>
              <w:spacing w:line="300" w:lineRule="auto"/>
              <w:jc w:val="both"/>
              <w:rPr>
                <w:rFonts w:eastAsia="Calibri"/>
                <w:sz w:val="26"/>
                <w:szCs w:val="26"/>
              </w:rPr>
            </w:pPr>
            <w:r w:rsidRPr="004E4237">
              <w:rPr>
                <w:rFonts w:eastAsia="Calibri"/>
                <w:sz w:val="26"/>
                <w:szCs w:val="26"/>
              </w:rPr>
              <w:t xml:space="preserve">Автомобильная дорога п. Белорусский - с. Ларьяк </w:t>
            </w:r>
          </w:p>
        </w:tc>
        <w:tc>
          <w:tcPr>
            <w:tcW w:w="210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spacing w:line="300" w:lineRule="auto"/>
              <w:jc w:val="both"/>
              <w:rPr>
                <w:rFonts w:eastAsia="Calibri"/>
                <w:sz w:val="26"/>
                <w:szCs w:val="26"/>
              </w:rPr>
            </w:pPr>
            <w:r w:rsidRPr="004E4237">
              <w:rPr>
                <w:rFonts w:eastAsia="Calibri"/>
                <w:sz w:val="26"/>
                <w:szCs w:val="26"/>
              </w:rPr>
              <w:t>48,40</w:t>
            </w:r>
          </w:p>
        </w:tc>
      </w:tr>
      <w:tr w:rsidR="005A5F80" w:rsidRPr="004E4237" w:rsidTr="00094A94">
        <w:tc>
          <w:tcPr>
            <w:tcW w:w="675"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spacing w:line="300" w:lineRule="auto"/>
              <w:jc w:val="both"/>
              <w:rPr>
                <w:rFonts w:eastAsia="Calibri"/>
                <w:sz w:val="26"/>
                <w:szCs w:val="26"/>
              </w:rPr>
            </w:pPr>
            <w:r w:rsidRPr="004E4237">
              <w:rPr>
                <w:rFonts w:eastAsia="Calibri"/>
                <w:sz w:val="26"/>
                <w:szCs w:val="26"/>
              </w:rPr>
              <w:t>4.</w:t>
            </w:r>
          </w:p>
        </w:tc>
        <w:tc>
          <w:tcPr>
            <w:tcW w:w="6345"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autoSpaceDE w:val="0"/>
              <w:autoSpaceDN w:val="0"/>
              <w:adjustRightInd w:val="0"/>
              <w:spacing w:line="300" w:lineRule="auto"/>
              <w:jc w:val="both"/>
              <w:rPr>
                <w:rFonts w:eastAsia="Calibri"/>
                <w:sz w:val="26"/>
                <w:szCs w:val="26"/>
              </w:rPr>
            </w:pPr>
            <w:r w:rsidRPr="004E4237">
              <w:rPr>
                <w:rFonts w:eastAsia="Calibri"/>
                <w:sz w:val="26"/>
                <w:szCs w:val="26"/>
              </w:rPr>
              <w:t xml:space="preserve">Подъезд к д. Сосновый Бор </w:t>
            </w:r>
          </w:p>
        </w:tc>
        <w:tc>
          <w:tcPr>
            <w:tcW w:w="210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spacing w:line="300" w:lineRule="auto"/>
              <w:jc w:val="both"/>
              <w:rPr>
                <w:rFonts w:eastAsia="Calibri"/>
                <w:sz w:val="26"/>
                <w:szCs w:val="26"/>
              </w:rPr>
            </w:pPr>
            <w:r w:rsidRPr="004E4237">
              <w:rPr>
                <w:rFonts w:eastAsia="Calibri"/>
                <w:sz w:val="26"/>
                <w:szCs w:val="26"/>
              </w:rPr>
              <w:t>6090</w:t>
            </w:r>
          </w:p>
        </w:tc>
      </w:tr>
      <w:tr w:rsidR="005A5F80" w:rsidRPr="004E4237" w:rsidTr="00094A94">
        <w:tc>
          <w:tcPr>
            <w:tcW w:w="675"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spacing w:line="300" w:lineRule="auto"/>
              <w:jc w:val="both"/>
              <w:rPr>
                <w:rFonts w:eastAsia="Calibri"/>
                <w:sz w:val="26"/>
                <w:szCs w:val="26"/>
              </w:rPr>
            </w:pPr>
            <w:r w:rsidRPr="004E4237">
              <w:rPr>
                <w:rFonts w:eastAsia="Calibri"/>
                <w:sz w:val="26"/>
                <w:szCs w:val="26"/>
              </w:rPr>
              <w:t>5.</w:t>
            </w:r>
          </w:p>
        </w:tc>
        <w:tc>
          <w:tcPr>
            <w:tcW w:w="6345"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autoSpaceDE w:val="0"/>
              <w:autoSpaceDN w:val="0"/>
              <w:adjustRightInd w:val="0"/>
              <w:spacing w:line="300" w:lineRule="auto"/>
              <w:jc w:val="both"/>
              <w:rPr>
                <w:rFonts w:eastAsia="Calibri"/>
                <w:sz w:val="26"/>
                <w:szCs w:val="26"/>
              </w:rPr>
            </w:pPr>
            <w:r w:rsidRPr="004E4237">
              <w:rPr>
                <w:rFonts w:eastAsia="Calibri"/>
                <w:sz w:val="26"/>
                <w:szCs w:val="26"/>
              </w:rPr>
              <w:t xml:space="preserve">Автомобильная дорога </w:t>
            </w:r>
            <w:proofErr w:type="spellStart"/>
            <w:r w:rsidRPr="004E4237">
              <w:rPr>
                <w:rFonts w:eastAsia="Calibri"/>
                <w:sz w:val="26"/>
                <w:szCs w:val="26"/>
              </w:rPr>
              <w:t>с.п.Зайцева</w:t>
            </w:r>
            <w:proofErr w:type="spellEnd"/>
            <w:r w:rsidRPr="004E4237">
              <w:rPr>
                <w:rFonts w:eastAsia="Calibri"/>
                <w:sz w:val="26"/>
                <w:szCs w:val="26"/>
              </w:rPr>
              <w:t xml:space="preserve"> Речка - </w:t>
            </w:r>
            <w:proofErr w:type="spellStart"/>
            <w:r w:rsidRPr="004E4237">
              <w:rPr>
                <w:rFonts w:eastAsia="Calibri"/>
                <w:sz w:val="26"/>
                <w:szCs w:val="26"/>
              </w:rPr>
              <w:t>с.п.Покур</w:t>
            </w:r>
            <w:proofErr w:type="spellEnd"/>
            <w:r w:rsidRPr="004E4237">
              <w:rPr>
                <w:rFonts w:eastAsia="Calibri"/>
                <w:sz w:val="26"/>
                <w:szCs w:val="26"/>
              </w:rPr>
              <w:t xml:space="preserve"> </w:t>
            </w:r>
          </w:p>
        </w:tc>
        <w:tc>
          <w:tcPr>
            <w:tcW w:w="2107" w:type="dxa"/>
            <w:tcBorders>
              <w:top w:val="single" w:sz="4" w:space="0" w:color="auto"/>
              <w:left w:val="single" w:sz="4" w:space="0" w:color="auto"/>
              <w:bottom w:val="single" w:sz="4" w:space="0" w:color="auto"/>
              <w:right w:val="single" w:sz="4" w:space="0" w:color="auto"/>
            </w:tcBorders>
            <w:hideMark/>
          </w:tcPr>
          <w:p w:rsidR="005A5F80" w:rsidRPr="004E4237" w:rsidRDefault="005A5F80" w:rsidP="00094A94">
            <w:pPr>
              <w:spacing w:line="300" w:lineRule="auto"/>
              <w:jc w:val="both"/>
              <w:rPr>
                <w:rFonts w:eastAsia="Calibri"/>
                <w:sz w:val="26"/>
                <w:szCs w:val="26"/>
              </w:rPr>
            </w:pPr>
            <w:r w:rsidRPr="004E4237">
              <w:rPr>
                <w:rFonts w:eastAsia="Calibri"/>
                <w:sz w:val="26"/>
                <w:szCs w:val="26"/>
              </w:rPr>
              <w:t>82</w:t>
            </w:r>
          </w:p>
        </w:tc>
      </w:tr>
    </w:tbl>
    <w:p w:rsidR="005A5F80" w:rsidRPr="004E4237" w:rsidRDefault="005A5F80" w:rsidP="005A5F80">
      <w:pPr>
        <w:spacing w:line="300" w:lineRule="auto"/>
        <w:ind w:firstLine="709"/>
        <w:jc w:val="both"/>
        <w:rPr>
          <w:rFonts w:eastAsia="Calibri"/>
          <w:sz w:val="28"/>
          <w:szCs w:val="28"/>
        </w:rPr>
      </w:pPr>
      <w:r w:rsidRPr="004E4237">
        <w:rPr>
          <w:rFonts w:eastAsia="Calibri"/>
          <w:sz w:val="28"/>
          <w:szCs w:val="28"/>
        </w:rPr>
        <w:lastRenderedPageBreak/>
        <w:t>Анализ состояния дорожной, транспортной и логистической инфраструктуры позволяет выделить сильные и слабые стороны, а также возможности и угрозы развития транспортно-логистической инфраструктуры района (Таблица 20).</w:t>
      </w:r>
    </w:p>
    <w:p w:rsidR="005A5F80" w:rsidRPr="004E4237" w:rsidRDefault="005A5F80" w:rsidP="005A5F80">
      <w:pPr>
        <w:spacing w:line="25" w:lineRule="atLeast"/>
        <w:jc w:val="both"/>
        <w:rPr>
          <w:rFonts w:eastAsia="Calibri"/>
          <w:sz w:val="28"/>
          <w:szCs w:val="28"/>
          <w:lang w:eastAsia="ko-KR"/>
        </w:rPr>
      </w:pPr>
      <w:r w:rsidRPr="004E4237">
        <w:rPr>
          <w:rFonts w:eastAsia="Calibri"/>
          <w:sz w:val="28"/>
          <w:szCs w:val="28"/>
          <w:lang w:eastAsia="ko-KR"/>
        </w:rPr>
        <w:t xml:space="preserve">Таблица 20 – SWOT-анализ </w:t>
      </w:r>
      <w:r w:rsidRPr="004E4237">
        <w:rPr>
          <w:rFonts w:eastAsia="Calibri"/>
          <w:sz w:val="28"/>
          <w:szCs w:val="28"/>
        </w:rPr>
        <w:t>транспортно-логистической</w:t>
      </w:r>
      <w:r w:rsidRPr="004E4237">
        <w:rPr>
          <w:rFonts w:eastAsia="Calibri"/>
          <w:sz w:val="28"/>
          <w:szCs w:val="28"/>
          <w:lang w:eastAsia="ko-KR"/>
        </w:rPr>
        <w:t xml:space="preserve"> инфраструктуры района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1E0" w:firstRow="1" w:lastRow="1" w:firstColumn="1" w:lastColumn="1" w:noHBand="0" w:noVBand="0"/>
      </w:tblPr>
      <w:tblGrid>
        <w:gridCol w:w="4644"/>
        <w:gridCol w:w="4712"/>
      </w:tblGrid>
      <w:tr w:rsidR="005A5F80" w:rsidRPr="004E4237" w:rsidTr="00094A94">
        <w:trPr>
          <w:cantSplit/>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5A5F80" w:rsidRPr="004E4237" w:rsidRDefault="005A5F80" w:rsidP="00094A94">
            <w:pPr>
              <w:spacing w:line="25" w:lineRule="atLeast"/>
              <w:ind w:firstLine="709"/>
              <w:jc w:val="both"/>
              <w:rPr>
                <w:rFonts w:eastAsia="Batang"/>
                <w:bCs/>
                <w:iCs/>
                <w:sz w:val="26"/>
                <w:szCs w:val="26"/>
                <w:lang w:eastAsia="ko-KR"/>
              </w:rPr>
            </w:pPr>
            <w:r w:rsidRPr="004E4237">
              <w:rPr>
                <w:rFonts w:eastAsia="Batang"/>
                <w:bCs/>
                <w:iCs/>
                <w:sz w:val="26"/>
                <w:szCs w:val="26"/>
                <w:lang w:eastAsia="ko-KR"/>
              </w:rPr>
              <w:t>Сильные стороны</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rsidR="005A5F80" w:rsidRPr="004E4237" w:rsidRDefault="005A5F80" w:rsidP="00094A94">
            <w:pPr>
              <w:spacing w:line="25" w:lineRule="atLeast"/>
              <w:ind w:firstLine="709"/>
              <w:jc w:val="both"/>
              <w:rPr>
                <w:rFonts w:eastAsia="Batang"/>
                <w:bCs/>
                <w:iCs/>
                <w:sz w:val="26"/>
                <w:szCs w:val="26"/>
                <w:lang w:eastAsia="ko-KR"/>
              </w:rPr>
            </w:pPr>
            <w:r w:rsidRPr="004E4237">
              <w:rPr>
                <w:rFonts w:eastAsia="Batang"/>
                <w:bCs/>
                <w:iCs/>
                <w:sz w:val="26"/>
                <w:szCs w:val="26"/>
                <w:lang w:eastAsia="ko-KR"/>
              </w:rPr>
              <w:t>Слабые стороны</w:t>
            </w:r>
          </w:p>
        </w:tc>
      </w:tr>
      <w:tr w:rsidR="005A5F80" w:rsidRPr="004E4237" w:rsidTr="00094A94">
        <w:trPr>
          <w:cantSplit/>
        </w:trPr>
        <w:tc>
          <w:tcPr>
            <w:tcW w:w="4644" w:type="dxa"/>
            <w:tcBorders>
              <w:top w:val="single" w:sz="4" w:space="0" w:color="auto"/>
              <w:left w:val="single" w:sz="4" w:space="0" w:color="auto"/>
              <w:bottom w:val="nil"/>
              <w:right w:val="single" w:sz="4" w:space="0" w:color="auto"/>
            </w:tcBorders>
            <w:shd w:val="clear" w:color="auto" w:fill="auto"/>
          </w:tcPr>
          <w:p w:rsidR="005A5F80" w:rsidRPr="004E4237" w:rsidRDefault="005A5F80" w:rsidP="00094A94">
            <w:pPr>
              <w:spacing w:line="25" w:lineRule="atLeast"/>
              <w:jc w:val="both"/>
              <w:rPr>
                <w:rFonts w:eastAsia="Batang"/>
                <w:sz w:val="26"/>
                <w:szCs w:val="26"/>
                <w:lang w:eastAsia="ko-KR"/>
              </w:rPr>
            </w:pPr>
            <w:r w:rsidRPr="004E4237">
              <w:rPr>
                <w:rFonts w:eastAsia="Batang"/>
                <w:sz w:val="26"/>
                <w:szCs w:val="26"/>
                <w:lang w:eastAsia="ko-KR"/>
              </w:rPr>
              <w:t>Наличие выхода на многопрофильный транспортный узел (железнодорожный, автомобильный транспорт, авиатранспорт, речной транспорт);</w:t>
            </w:r>
          </w:p>
          <w:p w:rsidR="005A5F80" w:rsidRPr="004E4237" w:rsidRDefault="005A5F80" w:rsidP="00094A94">
            <w:pPr>
              <w:spacing w:line="25" w:lineRule="atLeast"/>
              <w:jc w:val="both"/>
              <w:rPr>
                <w:rFonts w:eastAsia="Batang"/>
                <w:sz w:val="26"/>
                <w:szCs w:val="26"/>
                <w:lang w:eastAsia="ko-KR"/>
              </w:rPr>
            </w:pPr>
            <w:r w:rsidRPr="004E4237">
              <w:rPr>
                <w:rFonts w:eastAsia="Batang"/>
                <w:sz w:val="26"/>
                <w:szCs w:val="26"/>
                <w:lang w:eastAsia="ko-KR"/>
              </w:rPr>
              <w:t>Обеспеченность вертолетными площадками;</w:t>
            </w:r>
          </w:p>
          <w:p w:rsidR="005A5F80" w:rsidRPr="004E4237" w:rsidRDefault="005A5F80" w:rsidP="00094A94">
            <w:pPr>
              <w:spacing w:line="25" w:lineRule="atLeast"/>
              <w:jc w:val="both"/>
              <w:rPr>
                <w:rFonts w:eastAsia="Batang"/>
                <w:sz w:val="26"/>
                <w:szCs w:val="26"/>
                <w:lang w:eastAsia="ko-KR"/>
              </w:rPr>
            </w:pPr>
            <w:r w:rsidRPr="004E4237">
              <w:rPr>
                <w:rFonts w:eastAsia="Batang"/>
                <w:sz w:val="26"/>
                <w:szCs w:val="26"/>
                <w:lang w:eastAsia="ko-KR"/>
              </w:rPr>
              <w:t>Строительство ведомственных дорог;</w:t>
            </w:r>
          </w:p>
        </w:tc>
        <w:tc>
          <w:tcPr>
            <w:tcW w:w="4712" w:type="dxa"/>
            <w:tcBorders>
              <w:top w:val="single" w:sz="4" w:space="0" w:color="auto"/>
              <w:left w:val="single" w:sz="4" w:space="0" w:color="auto"/>
              <w:bottom w:val="nil"/>
              <w:right w:val="single" w:sz="4" w:space="0" w:color="auto"/>
            </w:tcBorders>
            <w:shd w:val="clear" w:color="auto" w:fill="auto"/>
          </w:tcPr>
          <w:p w:rsidR="005A5F80" w:rsidRPr="004E4237" w:rsidRDefault="005A5F80" w:rsidP="00094A94">
            <w:pPr>
              <w:spacing w:line="25" w:lineRule="atLeast"/>
              <w:ind w:firstLine="29"/>
              <w:jc w:val="both"/>
              <w:rPr>
                <w:rFonts w:eastAsia="Batang"/>
                <w:sz w:val="26"/>
                <w:szCs w:val="26"/>
                <w:lang w:eastAsia="ko-KR"/>
              </w:rPr>
            </w:pPr>
            <w:r w:rsidRPr="004E4237">
              <w:rPr>
                <w:rFonts w:eastAsia="Batang"/>
                <w:sz w:val="26"/>
                <w:szCs w:val="26"/>
                <w:lang w:eastAsia="ko-KR"/>
              </w:rPr>
              <w:t>Зависимость транспортного сообщения сельских поселений от погодных условий (сезонность)</w:t>
            </w:r>
          </w:p>
          <w:p w:rsidR="005A5F80" w:rsidRPr="004E4237" w:rsidRDefault="005A5F80" w:rsidP="00094A94">
            <w:pPr>
              <w:spacing w:line="25" w:lineRule="atLeast"/>
              <w:ind w:firstLine="29"/>
              <w:jc w:val="both"/>
              <w:rPr>
                <w:rFonts w:eastAsia="Batang"/>
                <w:sz w:val="26"/>
                <w:szCs w:val="26"/>
                <w:lang w:eastAsia="ko-KR"/>
              </w:rPr>
            </w:pPr>
            <w:r w:rsidRPr="004E4237">
              <w:rPr>
                <w:rFonts w:eastAsia="Batang"/>
                <w:sz w:val="26"/>
                <w:szCs w:val="26"/>
                <w:lang w:eastAsia="ko-KR"/>
              </w:rPr>
              <w:t>Недостаточная развитость сети автомобильных дорог для удаленных сел и деревень</w:t>
            </w:r>
          </w:p>
          <w:p w:rsidR="005A5F80" w:rsidRPr="004E4237" w:rsidRDefault="005A5F80" w:rsidP="00094A94">
            <w:pPr>
              <w:spacing w:line="25" w:lineRule="atLeast"/>
              <w:ind w:firstLine="29"/>
              <w:jc w:val="both"/>
              <w:rPr>
                <w:rFonts w:eastAsia="Batang"/>
                <w:sz w:val="26"/>
                <w:szCs w:val="26"/>
                <w:lang w:eastAsia="ko-KR"/>
              </w:rPr>
            </w:pPr>
            <w:r w:rsidRPr="004E4237">
              <w:rPr>
                <w:rFonts w:eastAsia="Batang"/>
                <w:sz w:val="26"/>
                <w:szCs w:val="26"/>
                <w:lang w:eastAsia="ko-KR"/>
              </w:rPr>
              <w:t>Удаленность территории от основных рынков и высокие транспортные издержки</w:t>
            </w:r>
          </w:p>
          <w:p w:rsidR="005A5F80" w:rsidRPr="004E4237" w:rsidRDefault="005A5F80" w:rsidP="00094A94">
            <w:pPr>
              <w:spacing w:line="25" w:lineRule="atLeast"/>
              <w:ind w:firstLine="29"/>
              <w:jc w:val="both"/>
              <w:rPr>
                <w:rFonts w:eastAsia="Batang"/>
                <w:sz w:val="26"/>
                <w:szCs w:val="26"/>
                <w:lang w:eastAsia="ko-KR"/>
              </w:rPr>
            </w:pPr>
            <w:r w:rsidRPr="004E4237">
              <w:rPr>
                <w:rFonts w:eastAsia="Batang"/>
                <w:sz w:val="26"/>
                <w:szCs w:val="26"/>
                <w:lang w:eastAsia="ko-KR"/>
              </w:rPr>
              <w:t>Низкая окупаемость затрат на оказание транспортных услуг населению автомобильным, водным и воздушным транспортом, необходимость их субсидирования</w:t>
            </w:r>
          </w:p>
        </w:tc>
      </w:tr>
      <w:tr w:rsidR="005A5F80" w:rsidRPr="004E4237" w:rsidTr="00094A94">
        <w:trPr>
          <w:cantSplit/>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5A5F80" w:rsidRPr="004E4237" w:rsidRDefault="005A5F80" w:rsidP="00094A94">
            <w:pPr>
              <w:spacing w:line="25" w:lineRule="atLeast"/>
              <w:ind w:firstLine="709"/>
              <w:jc w:val="both"/>
              <w:rPr>
                <w:rFonts w:eastAsia="Batang"/>
                <w:b/>
                <w:bCs/>
                <w:i/>
                <w:iCs/>
                <w:sz w:val="26"/>
                <w:szCs w:val="26"/>
                <w:lang w:eastAsia="ko-KR"/>
              </w:rPr>
            </w:pPr>
            <w:r w:rsidRPr="004E4237">
              <w:rPr>
                <w:rFonts w:eastAsia="Batang"/>
                <w:b/>
                <w:bCs/>
                <w:i/>
                <w:iCs/>
                <w:sz w:val="26"/>
                <w:szCs w:val="26"/>
                <w:lang w:eastAsia="ko-KR"/>
              </w:rPr>
              <w:t>Возможности</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rsidR="005A5F80" w:rsidRPr="004E4237" w:rsidRDefault="005A5F80" w:rsidP="00094A94">
            <w:pPr>
              <w:spacing w:line="25" w:lineRule="atLeast"/>
              <w:ind w:firstLine="709"/>
              <w:jc w:val="both"/>
              <w:rPr>
                <w:rFonts w:eastAsia="Batang"/>
                <w:b/>
                <w:bCs/>
                <w:i/>
                <w:iCs/>
                <w:sz w:val="26"/>
                <w:szCs w:val="26"/>
                <w:lang w:eastAsia="ko-KR"/>
              </w:rPr>
            </w:pPr>
            <w:r w:rsidRPr="004E4237">
              <w:rPr>
                <w:rFonts w:eastAsia="Batang"/>
                <w:b/>
                <w:bCs/>
                <w:i/>
                <w:iCs/>
                <w:sz w:val="26"/>
                <w:szCs w:val="26"/>
                <w:lang w:eastAsia="ko-KR"/>
              </w:rPr>
              <w:t>Угрозы</w:t>
            </w:r>
          </w:p>
        </w:tc>
      </w:tr>
      <w:tr w:rsidR="005A5F80" w:rsidRPr="004E4237" w:rsidTr="00094A94">
        <w:trPr>
          <w:cantSplit/>
        </w:trPr>
        <w:tc>
          <w:tcPr>
            <w:tcW w:w="4644" w:type="dxa"/>
            <w:tcBorders>
              <w:top w:val="single" w:sz="4" w:space="0" w:color="auto"/>
              <w:left w:val="single" w:sz="4" w:space="0" w:color="auto"/>
              <w:bottom w:val="single" w:sz="4" w:space="0" w:color="auto"/>
              <w:right w:val="single" w:sz="4" w:space="0" w:color="auto"/>
            </w:tcBorders>
            <w:shd w:val="clear" w:color="auto" w:fill="auto"/>
          </w:tcPr>
          <w:p w:rsidR="005A5F80" w:rsidRPr="004E4237" w:rsidRDefault="005A5F80" w:rsidP="00094A94">
            <w:pPr>
              <w:spacing w:line="25" w:lineRule="atLeast"/>
              <w:jc w:val="both"/>
              <w:rPr>
                <w:rFonts w:eastAsia="Batang"/>
                <w:sz w:val="26"/>
                <w:szCs w:val="26"/>
                <w:lang w:eastAsia="ko-KR"/>
              </w:rPr>
            </w:pPr>
            <w:r w:rsidRPr="004E4237">
              <w:rPr>
                <w:rFonts w:eastAsia="Batang"/>
                <w:sz w:val="26"/>
                <w:szCs w:val="26"/>
                <w:lang w:eastAsia="ko-KR"/>
              </w:rPr>
              <w:t>Разработка инвестиционных проектов: по развитию ведомственных автомобильных дорог в границах территорий традиционного природопользования; по коммерческому использованию придорожного пространства «тупиковых» дорог, в том числе тех, что ведут в вахтовые поселки.</w:t>
            </w:r>
          </w:p>
          <w:p w:rsidR="005A5F80" w:rsidRPr="004E4237" w:rsidRDefault="005A5F80" w:rsidP="00094A94">
            <w:pPr>
              <w:spacing w:line="25" w:lineRule="atLeast"/>
              <w:jc w:val="both"/>
              <w:rPr>
                <w:rFonts w:eastAsia="Batang"/>
                <w:sz w:val="26"/>
                <w:szCs w:val="26"/>
                <w:lang w:eastAsia="ko-KR"/>
              </w:rPr>
            </w:pPr>
            <w:r w:rsidRPr="004E4237">
              <w:rPr>
                <w:rFonts w:eastAsia="Batang"/>
                <w:sz w:val="26"/>
                <w:szCs w:val="26"/>
                <w:lang w:eastAsia="ko-KR"/>
              </w:rPr>
              <w:t>Разработка совместных (с Томской областью) инвестиционных проектов по развитию транспортно-логистических услуг в области грузовых перевозок в соответствии с потребностями развития экономики (</w:t>
            </w:r>
            <w:proofErr w:type="spellStart"/>
            <w:r w:rsidRPr="004E4237">
              <w:rPr>
                <w:rFonts w:eastAsia="Batang"/>
                <w:sz w:val="26"/>
                <w:szCs w:val="26"/>
                <w:lang w:eastAsia="ko-KR"/>
              </w:rPr>
              <w:t>хабы</w:t>
            </w:r>
            <w:proofErr w:type="spellEnd"/>
            <w:r w:rsidRPr="004E4237">
              <w:rPr>
                <w:rFonts w:eastAsia="Batang"/>
                <w:sz w:val="26"/>
                <w:szCs w:val="26"/>
                <w:lang w:eastAsia="ko-KR"/>
              </w:rPr>
              <w:t xml:space="preserve"> при реализации транзитного потенциала муниципалитета);</w:t>
            </w:r>
          </w:p>
          <w:p w:rsidR="005A5F80" w:rsidRPr="004E4237" w:rsidRDefault="005A5F80" w:rsidP="00094A94">
            <w:pPr>
              <w:spacing w:line="25" w:lineRule="atLeast"/>
              <w:jc w:val="both"/>
              <w:rPr>
                <w:rFonts w:eastAsia="Batang"/>
                <w:sz w:val="26"/>
                <w:szCs w:val="26"/>
                <w:lang w:eastAsia="ko-KR"/>
              </w:rPr>
            </w:pPr>
            <w:r w:rsidRPr="004E4237">
              <w:rPr>
                <w:rFonts w:eastAsia="Batang"/>
                <w:sz w:val="26"/>
                <w:szCs w:val="26"/>
                <w:lang w:eastAsia="ko-KR"/>
              </w:rPr>
              <w:t xml:space="preserve">Разработка инвестиционных проектов по снижению зависимости от сезонности транспортной </w:t>
            </w:r>
            <w:proofErr w:type="gramStart"/>
            <w:r w:rsidRPr="004E4237">
              <w:rPr>
                <w:rFonts w:eastAsia="Batang"/>
                <w:sz w:val="26"/>
                <w:szCs w:val="26"/>
                <w:lang w:eastAsia="ko-KR"/>
              </w:rPr>
              <w:t>доступности  территорий</w:t>
            </w:r>
            <w:proofErr w:type="gramEnd"/>
            <w:r w:rsidRPr="004E4237">
              <w:rPr>
                <w:rFonts w:eastAsia="Batang"/>
                <w:sz w:val="26"/>
                <w:szCs w:val="26"/>
                <w:lang w:eastAsia="ko-KR"/>
              </w:rPr>
              <w:t xml:space="preserve"> сельских поселений</w:t>
            </w: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5A5F80" w:rsidRPr="004E4237" w:rsidRDefault="005A5F80" w:rsidP="00094A94">
            <w:pPr>
              <w:spacing w:line="25" w:lineRule="atLeast"/>
              <w:jc w:val="both"/>
              <w:rPr>
                <w:rFonts w:eastAsia="Batang"/>
                <w:sz w:val="26"/>
                <w:szCs w:val="26"/>
                <w:lang w:eastAsia="ko-KR"/>
              </w:rPr>
            </w:pPr>
            <w:r w:rsidRPr="004E4237">
              <w:rPr>
                <w:rFonts w:eastAsia="Batang"/>
                <w:sz w:val="26"/>
                <w:szCs w:val="26"/>
                <w:lang w:eastAsia="ko-KR"/>
              </w:rPr>
              <w:t>Снижение объемов пассажирских перевозок общественным транспортом</w:t>
            </w:r>
          </w:p>
          <w:p w:rsidR="005A5F80" w:rsidRPr="004E4237" w:rsidRDefault="005A5F80" w:rsidP="00094A94">
            <w:pPr>
              <w:spacing w:line="25" w:lineRule="atLeast"/>
              <w:jc w:val="both"/>
              <w:rPr>
                <w:rFonts w:eastAsia="Batang"/>
                <w:sz w:val="26"/>
                <w:szCs w:val="26"/>
                <w:lang w:eastAsia="ko-KR"/>
              </w:rPr>
            </w:pPr>
            <w:r w:rsidRPr="004E4237">
              <w:rPr>
                <w:rFonts w:eastAsia="Batang"/>
                <w:sz w:val="26"/>
                <w:szCs w:val="26"/>
                <w:lang w:eastAsia="ko-KR"/>
              </w:rPr>
              <w:t>Незаинтересованность нефтегазодобывающих предприятий в финансировании ведомственных дорог</w:t>
            </w:r>
          </w:p>
        </w:tc>
      </w:tr>
    </w:tbl>
    <w:p w:rsidR="005A5F80" w:rsidRPr="004E4237" w:rsidRDefault="005A5F80" w:rsidP="005A5F80">
      <w:pPr>
        <w:pStyle w:val="3"/>
        <w:spacing w:line="300" w:lineRule="auto"/>
        <w:ind w:firstLine="709"/>
        <w:rPr>
          <w:rFonts w:eastAsia="Calibri"/>
        </w:rPr>
      </w:pPr>
      <w:bookmarkStart w:id="5" w:name="_Toc121812204"/>
    </w:p>
    <w:p w:rsidR="005A5F80" w:rsidRPr="004E4237" w:rsidRDefault="005A5F80" w:rsidP="005A5F80">
      <w:pPr>
        <w:pStyle w:val="3"/>
        <w:spacing w:line="300" w:lineRule="auto"/>
        <w:ind w:firstLine="709"/>
        <w:rPr>
          <w:rFonts w:eastAsia="Times New Roman"/>
          <w:lang w:eastAsia="ru-RU"/>
        </w:rPr>
      </w:pPr>
      <w:r w:rsidRPr="004E4237">
        <w:rPr>
          <w:rFonts w:eastAsia="Calibri"/>
        </w:rPr>
        <w:t>1.1.5.</w:t>
      </w:r>
      <w:r w:rsidRPr="004E4237">
        <w:rPr>
          <w:rFonts w:eastAsia="Calibri"/>
          <w:lang w:val="en-US"/>
        </w:rPr>
        <w:t> </w:t>
      </w:r>
      <w:r w:rsidRPr="004E4237">
        <w:rPr>
          <w:rFonts w:eastAsia="Times New Roman"/>
          <w:lang w:eastAsia="ru-RU"/>
        </w:rPr>
        <w:t>Энергетическая инфраструктура</w:t>
      </w:r>
      <w:bookmarkEnd w:id="5"/>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Нижневартовский </w:t>
      </w:r>
      <w:proofErr w:type="spellStart"/>
      <w:r w:rsidRPr="004E4237">
        <w:rPr>
          <w:sz w:val="28"/>
          <w:szCs w:val="28"/>
        </w:rPr>
        <w:t>энергорайон</w:t>
      </w:r>
      <w:proofErr w:type="spellEnd"/>
      <w:r w:rsidRPr="004E4237">
        <w:rPr>
          <w:sz w:val="28"/>
          <w:szCs w:val="28"/>
        </w:rPr>
        <w:t xml:space="preserve"> территориально соответствует зоне деятельности одноименного филиала электрических сетей АО «</w:t>
      </w:r>
      <w:proofErr w:type="spellStart"/>
      <w:r w:rsidRPr="004E4237">
        <w:rPr>
          <w:sz w:val="28"/>
          <w:szCs w:val="28"/>
        </w:rPr>
        <w:t>Тюменьэнерго</w:t>
      </w:r>
      <w:proofErr w:type="spellEnd"/>
      <w:r w:rsidRPr="004E4237">
        <w:rPr>
          <w:sz w:val="28"/>
          <w:szCs w:val="28"/>
        </w:rPr>
        <w:t>», а также находится в зоне ответственности Восточного ПМЭС филиала ПАО «ФСК ЕЭС» – МЭС Западной Сибири (приложение 2).</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Территория Нижневартовского района входит в Нижневартовский </w:t>
      </w:r>
      <w:proofErr w:type="spellStart"/>
      <w:r w:rsidRPr="004E4237">
        <w:rPr>
          <w:sz w:val="28"/>
          <w:szCs w:val="28"/>
        </w:rPr>
        <w:t>энергорайон</w:t>
      </w:r>
      <w:proofErr w:type="spellEnd"/>
      <w:r w:rsidRPr="004E4237">
        <w:rPr>
          <w:sz w:val="28"/>
          <w:szCs w:val="28"/>
        </w:rPr>
        <w:t xml:space="preserve">, который включает: </w:t>
      </w:r>
      <w:proofErr w:type="spellStart"/>
      <w:r w:rsidRPr="004E4237">
        <w:rPr>
          <w:sz w:val="28"/>
          <w:szCs w:val="28"/>
        </w:rPr>
        <w:t>Нижневартовскую</w:t>
      </w:r>
      <w:proofErr w:type="spellEnd"/>
      <w:r w:rsidRPr="004E4237">
        <w:rPr>
          <w:sz w:val="28"/>
          <w:szCs w:val="28"/>
        </w:rPr>
        <w:t xml:space="preserve"> ГРЭС; электростанции –д. Сосновый бор, с. </w:t>
      </w:r>
      <w:proofErr w:type="spellStart"/>
      <w:r w:rsidRPr="004E4237">
        <w:rPr>
          <w:sz w:val="28"/>
          <w:szCs w:val="28"/>
        </w:rPr>
        <w:t>Корлики</w:t>
      </w:r>
      <w:proofErr w:type="spellEnd"/>
      <w:r w:rsidRPr="004E4237">
        <w:rPr>
          <w:sz w:val="28"/>
          <w:szCs w:val="28"/>
        </w:rPr>
        <w:t xml:space="preserve">; подстанции в населенных пунктах от 35кВТ до 220 </w:t>
      </w:r>
      <w:proofErr w:type="spellStart"/>
      <w:r w:rsidRPr="004E4237">
        <w:rPr>
          <w:sz w:val="28"/>
          <w:szCs w:val="28"/>
        </w:rPr>
        <w:t>кВТ</w:t>
      </w:r>
      <w:proofErr w:type="spellEnd"/>
      <w:r w:rsidRPr="004E4237">
        <w:rPr>
          <w:sz w:val="28"/>
          <w:szCs w:val="28"/>
        </w:rPr>
        <w:t>.</w:t>
      </w:r>
    </w:p>
    <w:p w:rsidR="005A5F80" w:rsidRPr="004E4237" w:rsidRDefault="005A5F80" w:rsidP="005A5F80">
      <w:pPr>
        <w:widowControl w:val="0"/>
        <w:autoSpaceDE w:val="0"/>
        <w:autoSpaceDN w:val="0"/>
        <w:adjustRightInd w:val="0"/>
        <w:spacing w:line="300" w:lineRule="auto"/>
        <w:ind w:firstLine="709"/>
        <w:jc w:val="both"/>
        <w:rPr>
          <w:sz w:val="28"/>
          <w:szCs w:val="28"/>
        </w:rPr>
      </w:pPr>
      <w:proofErr w:type="spellStart"/>
      <w:r w:rsidRPr="004E4237">
        <w:rPr>
          <w:sz w:val="28"/>
          <w:szCs w:val="28"/>
        </w:rPr>
        <w:t>Нижневартовская</w:t>
      </w:r>
      <w:proofErr w:type="spellEnd"/>
      <w:r w:rsidRPr="004E4237">
        <w:rPr>
          <w:sz w:val="28"/>
          <w:szCs w:val="28"/>
        </w:rPr>
        <w:t xml:space="preserve"> ГРЭС была построена для электроснабжения потребителей Нижневартовского нефтедобывающего района, является источником теплоснабжения для </w:t>
      </w:r>
      <w:proofErr w:type="spellStart"/>
      <w:r w:rsidRPr="004E4237">
        <w:rPr>
          <w:sz w:val="28"/>
          <w:szCs w:val="28"/>
        </w:rPr>
        <w:t>п.г.т</w:t>
      </w:r>
      <w:proofErr w:type="spellEnd"/>
      <w:r w:rsidRPr="004E4237">
        <w:rPr>
          <w:sz w:val="28"/>
          <w:szCs w:val="28"/>
        </w:rPr>
        <w:t xml:space="preserve">. </w:t>
      </w:r>
      <w:proofErr w:type="spellStart"/>
      <w:r w:rsidRPr="004E4237">
        <w:rPr>
          <w:sz w:val="28"/>
          <w:szCs w:val="28"/>
        </w:rPr>
        <w:t>Излучинска</w:t>
      </w:r>
      <w:proofErr w:type="spellEnd"/>
      <w:r w:rsidRPr="004E4237">
        <w:rPr>
          <w:sz w:val="28"/>
          <w:szCs w:val="28"/>
        </w:rPr>
        <w:t>, а также промышленных потребителей.</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Потребителями электрической мощности ЭЭС в Нижневартовском </w:t>
      </w:r>
      <w:proofErr w:type="spellStart"/>
      <w:r w:rsidRPr="004E4237">
        <w:rPr>
          <w:sz w:val="28"/>
          <w:szCs w:val="28"/>
        </w:rPr>
        <w:t>энергорайоне</w:t>
      </w:r>
      <w:proofErr w:type="spellEnd"/>
      <w:r w:rsidRPr="004E4237">
        <w:rPr>
          <w:sz w:val="28"/>
          <w:szCs w:val="28"/>
        </w:rPr>
        <w:t xml:space="preserve"> являются потребители нефтегазовой промышленности:</w:t>
      </w:r>
    </w:p>
    <w:p w:rsidR="005A5F80" w:rsidRPr="004E4237" w:rsidRDefault="005A5F80" w:rsidP="005A5F80">
      <w:pPr>
        <w:pStyle w:val="a3"/>
        <w:widowControl w:val="0"/>
        <w:numPr>
          <w:ilvl w:val="0"/>
          <w:numId w:val="4"/>
        </w:numPr>
        <w:tabs>
          <w:tab w:val="left" w:pos="993"/>
        </w:tabs>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eastAsia="ru-RU"/>
        </w:rPr>
        <w:t>АО «Самотлорнефтегаз»;</w:t>
      </w:r>
    </w:p>
    <w:p w:rsidR="005A5F80" w:rsidRPr="004E4237" w:rsidRDefault="005A5F80" w:rsidP="005A5F80">
      <w:pPr>
        <w:pStyle w:val="a3"/>
        <w:widowControl w:val="0"/>
        <w:numPr>
          <w:ilvl w:val="0"/>
          <w:numId w:val="4"/>
        </w:numPr>
        <w:tabs>
          <w:tab w:val="left" w:pos="993"/>
        </w:tabs>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eastAsia="ru-RU"/>
        </w:rPr>
        <w:t>ОАО «</w:t>
      </w:r>
      <w:proofErr w:type="spellStart"/>
      <w:r w:rsidRPr="004E4237">
        <w:rPr>
          <w:rFonts w:ascii="Times New Roman" w:eastAsia="Times New Roman" w:hAnsi="Times New Roman" w:cs="Times New Roman"/>
          <w:sz w:val="28"/>
          <w:szCs w:val="28"/>
          <w:lang w:eastAsia="ru-RU"/>
        </w:rPr>
        <w:t>Славнефть</w:t>
      </w:r>
      <w:proofErr w:type="spellEnd"/>
      <w:r w:rsidRPr="004E4237">
        <w:rPr>
          <w:rFonts w:ascii="Times New Roman" w:eastAsia="Times New Roman" w:hAnsi="Times New Roman" w:cs="Times New Roman"/>
          <w:sz w:val="28"/>
          <w:szCs w:val="28"/>
          <w:lang w:eastAsia="ru-RU"/>
        </w:rPr>
        <w:t xml:space="preserve"> – Мегионнефтегаз»;</w:t>
      </w:r>
    </w:p>
    <w:p w:rsidR="005A5F80" w:rsidRPr="004E4237" w:rsidRDefault="005A5F80" w:rsidP="005A5F80">
      <w:pPr>
        <w:pStyle w:val="a3"/>
        <w:widowControl w:val="0"/>
        <w:numPr>
          <w:ilvl w:val="0"/>
          <w:numId w:val="4"/>
        </w:numPr>
        <w:tabs>
          <w:tab w:val="left" w:pos="993"/>
        </w:tabs>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eastAsia="ru-RU"/>
        </w:rPr>
        <w:t>АО «</w:t>
      </w:r>
      <w:proofErr w:type="spellStart"/>
      <w:r w:rsidRPr="004E4237">
        <w:rPr>
          <w:rFonts w:ascii="Times New Roman" w:eastAsia="Times New Roman" w:hAnsi="Times New Roman" w:cs="Times New Roman"/>
          <w:sz w:val="28"/>
          <w:szCs w:val="28"/>
          <w:lang w:eastAsia="ru-RU"/>
        </w:rPr>
        <w:t>Нижневартовское</w:t>
      </w:r>
      <w:proofErr w:type="spellEnd"/>
      <w:r w:rsidRPr="004E4237">
        <w:rPr>
          <w:rFonts w:ascii="Times New Roman" w:eastAsia="Times New Roman" w:hAnsi="Times New Roman" w:cs="Times New Roman"/>
          <w:sz w:val="28"/>
          <w:szCs w:val="28"/>
          <w:lang w:eastAsia="ru-RU"/>
        </w:rPr>
        <w:t xml:space="preserve"> нефтегазодобывающее предприятие»;</w:t>
      </w:r>
    </w:p>
    <w:p w:rsidR="005A5F80" w:rsidRPr="004E4237" w:rsidRDefault="005A5F80" w:rsidP="005A5F80">
      <w:pPr>
        <w:pStyle w:val="a3"/>
        <w:widowControl w:val="0"/>
        <w:numPr>
          <w:ilvl w:val="0"/>
          <w:numId w:val="4"/>
        </w:numPr>
        <w:tabs>
          <w:tab w:val="left" w:pos="993"/>
        </w:tabs>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eastAsia="ru-RU"/>
        </w:rPr>
        <w:t>«Белозерный ГПЗ» – филиал АО «</w:t>
      </w:r>
      <w:proofErr w:type="spellStart"/>
      <w:r w:rsidRPr="004E4237">
        <w:rPr>
          <w:rFonts w:ascii="Times New Roman" w:eastAsia="Times New Roman" w:hAnsi="Times New Roman" w:cs="Times New Roman"/>
          <w:sz w:val="28"/>
          <w:szCs w:val="28"/>
          <w:lang w:eastAsia="ru-RU"/>
        </w:rPr>
        <w:t>СибурТюменьГаз</w:t>
      </w:r>
      <w:proofErr w:type="spellEnd"/>
      <w:r w:rsidRPr="004E4237">
        <w:rPr>
          <w:rFonts w:ascii="Times New Roman" w:eastAsia="Times New Roman" w:hAnsi="Times New Roman" w:cs="Times New Roman"/>
          <w:sz w:val="28"/>
          <w:szCs w:val="28"/>
          <w:lang w:eastAsia="ru-RU"/>
        </w:rPr>
        <w:t>»;</w:t>
      </w:r>
    </w:p>
    <w:p w:rsidR="005A5F80" w:rsidRPr="004E4237" w:rsidRDefault="005A5F80" w:rsidP="005A5F80">
      <w:pPr>
        <w:pStyle w:val="a3"/>
        <w:widowControl w:val="0"/>
        <w:numPr>
          <w:ilvl w:val="0"/>
          <w:numId w:val="4"/>
        </w:numPr>
        <w:tabs>
          <w:tab w:val="left" w:pos="993"/>
        </w:tabs>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eastAsia="ru-RU"/>
        </w:rPr>
        <w:t>«Нижневартовский ГПЗ» – филиал АО «</w:t>
      </w:r>
      <w:proofErr w:type="spellStart"/>
      <w:r w:rsidRPr="004E4237">
        <w:rPr>
          <w:rFonts w:ascii="Times New Roman" w:eastAsia="Times New Roman" w:hAnsi="Times New Roman" w:cs="Times New Roman"/>
          <w:sz w:val="28"/>
          <w:szCs w:val="28"/>
          <w:lang w:eastAsia="ru-RU"/>
        </w:rPr>
        <w:t>СибурТюменьГаз</w:t>
      </w:r>
      <w:proofErr w:type="spellEnd"/>
      <w:r w:rsidRPr="004E4237">
        <w:rPr>
          <w:rFonts w:ascii="Times New Roman" w:eastAsia="Times New Roman" w:hAnsi="Times New Roman" w:cs="Times New Roman"/>
          <w:sz w:val="28"/>
          <w:szCs w:val="28"/>
          <w:lang w:eastAsia="ru-RU"/>
        </w:rPr>
        <w:t>»;</w:t>
      </w:r>
    </w:p>
    <w:p w:rsidR="005A5F80" w:rsidRPr="004E4237" w:rsidRDefault="005A5F80" w:rsidP="005A5F80">
      <w:pPr>
        <w:pStyle w:val="a3"/>
        <w:widowControl w:val="0"/>
        <w:numPr>
          <w:ilvl w:val="0"/>
          <w:numId w:val="4"/>
        </w:numPr>
        <w:tabs>
          <w:tab w:val="left" w:pos="993"/>
        </w:tabs>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eastAsia="ru-RU"/>
        </w:rPr>
        <w:t>ПАО «ННК-</w:t>
      </w:r>
      <w:proofErr w:type="spellStart"/>
      <w:r w:rsidRPr="004E4237">
        <w:rPr>
          <w:rFonts w:ascii="Times New Roman" w:eastAsia="Times New Roman" w:hAnsi="Times New Roman" w:cs="Times New Roman"/>
          <w:sz w:val="28"/>
          <w:szCs w:val="28"/>
          <w:lang w:eastAsia="ru-RU"/>
        </w:rPr>
        <w:t>Варьеганнефтегаз</w:t>
      </w:r>
      <w:proofErr w:type="spellEnd"/>
      <w:r w:rsidRPr="004E4237">
        <w:rPr>
          <w:rFonts w:ascii="Times New Roman" w:eastAsia="Times New Roman" w:hAnsi="Times New Roman" w:cs="Times New Roman"/>
          <w:sz w:val="28"/>
          <w:szCs w:val="28"/>
          <w:lang w:eastAsia="ru-RU"/>
        </w:rPr>
        <w:t>»;</w:t>
      </w:r>
    </w:p>
    <w:p w:rsidR="005A5F80" w:rsidRPr="004E4237" w:rsidRDefault="005A5F80" w:rsidP="005A5F80">
      <w:pPr>
        <w:pStyle w:val="a3"/>
        <w:widowControl w:val="0"/>
        <w:numPr>
          <w:ilvl w:val="0"/>
          <w:numId w:val="4"/>
        </w:numPr>
        <w:tabs>
          <w:tab w:val="left" w:pos="993"/>
        </w:tabs>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eastAsia="ru-RU"/>
        </w:rPr>
        <w:t>ОАО «</w:t>
      </w:r>
      <w:proofErr w:type="spellStart"/>
      <w:r w:rsidRPr="004E4237">
        <w:rPr>
          <w:rFonts w:ascii="Times New Roman" w:eastAsia="Times New Roman" w:hAnsi="Times New Roman" w:cs="Times New Roman"/>
          <w:sz w:val="28"/>
          <w:szCs w:val="28"/>
          <w:lang w:eastAsia="ru-RU"/>
        </w:rPr>
        <w:t>Варьеганнефть</w:t>
      </w:r>
      <w:proofErr w:type="spellEnd"/>
      <w:r w:rsidRPr="004E4237">
        <w:rPr>
          <w:rFonts w:ascii="Times New Roman" w:eastAsia="Times New Roman" w:hAnsi="Times New Roman" w:cs="Times New Roman"/>
          <w:sz w:val="28"/>
          <w:szCs w:val="28"/>
          <w:lang w:eastAsia="ru-RU"/>
        </w:rPr>
        <w:t>»;</w:t>
      </w:r>
    </w:p>
    <w:p w:rsidR="005A5F80" w:rsidRPr="004E4237" w:rsidRDefault="005A5F80" w:rsidP="005A5F80">
      <w:pPr>
        <w:pStyle w:val="a3"/>
        <w:widowControl w:val="0"/>
        <w:numPr>
          <w:ilvl w:val="0"/>
          <w:numId w:val="4"/>
        </w:numPr>
        <w:tabs>
          <w:tab w:val="left" w:pos="993"/>
        </w:tabs>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eastAsia="ru-RU"/>
        </w:rPr>
        <w:t>Коммунально-бытовая нагрузка городов.</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Поселения Нижневартовского района,</w:t>
      </w:r>
      <w:r w:rsidRPr="004E4237">
        <w:rPr>
          <w:noProof/>
          <w:sz w:val="28"/>
          <w:szCs w:val="28"/>
        </w:rPr>
        <w:t xml:space="preserve"> имеющие генерирующие мощностей и работающих изолированно в Нижневартовском энергорайоне</w:t>
      </w:r>
      <w:r w:rsidRPr="004E4237">
        <w:rPr>
          <w:sz w:val="28"/>
          <w:szCs w:val="28"/>
        </w:rPr>
        <w:t xml:space="preserve"> (Максимумы нагрузок в </w:t>
      </w:r>
      <w:proofErr w:type="spellStart"/>
      <w:r w:rsidRPr="004E4237">
        <w:rPr>
          <w:sz w:val="28"/>
          <w:szCs w:val="28"/>
        </w:rPr>
        <w:t>энергорайонах</w:t>
      </w:r>
      <w:proofErr w:type="spellEnd"/>
      <w:r w:rsidRPr="004E4237">
        <w:rPr>
          <w:sz w:val="28"/>
          <w:szCs w:val="28"/>
        </w:rPr>
        <w:t xml:space="preserve"> населённых пунктов в среднем составляют около 0,6 МВт): д. Сосновый бор, с. </w:t>
      </w:r>
      <w:proofErr w:type="spellStart"/>
      <w:r w:rsidRPr="004E4237">
        <w:rPr>
          <w:sz w:val="28"/>
          <w:szCs w:val="28"/>
        </w:rPr>
        <w:t>Корлики</w:t>
      </w:r>
      <w:proofErr w:type="spellEnd"/>
      <w:r w:rsidRPr="004E4237">
        <w:rPr>
          <w:sz w:val="28"/>
          <w:szCs w:val="28"/>
        </w:rPr>
        <w:t>. Электроснабжение населенных пунктов осуществляется дизельными электростанциями (приложение 3). Как следует из приложения, степень износа большинства генерирующего оборудования является высокой.</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Исследуемые поселения Нижневартовского района городские поселения </w:t>
      </w:r>
      <w:proofErr w:type="spellStart"/>
      <w:r w:rsidRPr="004E4237">
        <w:rPr>
          <w:sz w:val="28"/>
          <w:szCs w:val="28"/>
        </w:rPr>
        <w:t>Новоагаск</w:t>
      </w:r>
      <w:proofErr w:type="spellEnd"/>
      <w:r w:rsidRPr="004E4237">
        <w:rPr>
          <w:sz w:val="28"/>
          <w:szCs w:val="28"/>
        </w:rPr>
        <w:t xml:space="preserve"> и Излучинск, сельские поселения Аган, Ларьяк, Зайцева Речка, Покур, Вата, Ваховск обеспечиваются электроэнергией посредством подстанций мощностью 35/6 КВт и электрическим сетям аналогичной </w:t>
      </w:r>
      <w:r w:rsidRPr="004E4237">
        <w:rPr>
          <w:sz w:val="28"/>
          <w:szCs w:val="28"/>
        </w:rPr>
        <w:lastRenderedPageBreak/>
        <w:t>мощности.</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В сфере теплоснабжения большая часть генерирующих мощностей сосредоточена в </w:t>
      </w:r>
      <w:proofErr w:type="spellStart"/>
      <w:r w:rsidRPr="004E4237">
        <w:rPr>
          <w:sz w:val="28"/>
          <w:szCs w:val="28"/>
        </w:rPr>
        <w:t>п.г.т</w:t>
      </w:r>
      <w:proofErr w:type="spellEnd"/>
      <w:r w:rsidRPr="004E4237">
        <w:rPr>
          <w:sz w:val="28"/>
          <w:szCs w:val="28"/>
        </w:rPr>
        <w:t xml:space="preserve">. Излучинск и в </w:t>
      </w:r>
      <w:proofErr w:type="spellStart"/>
      <w:r w:rsidRPr="004E4237">
        <w:rPr>
          <w:sz w:val="28"/>
          <w:szCs w:val="28"/>
        </w:rPr>
        <w:t>п.т</w:t>
      </w:r>
      <w:proofErr w:type="spellEnd"/>
      <w:r w:rsidRPr="004E4237">
        <w:rPr>
          <w:sz w:val="28"/>
          <w:szCs w:val="28"/>
        </w:rPr>
        <w:t xml:space="preserve">. Новоаганск. В прогнозный период в п. Ваховск, с. Покур, с. Зайцева Речка, с. </w:t>
      </w:r>
      <w:proofErr w:type="spellStart"/>
      <w:r w:rsidRPr="004E4237">
        <w:rPr>
          <w:sz w:val="28"/>
          <w:szCs w:val="28"/>
        </w:rPr>
        <w:t>Большетархово</w:t>
      </w:r>
      <w:proofErr w:type="spellEnd"/>
      <w:r w:rsidRPr="004E4237">
        <w:rPr>
          <w:sz w:val="28"/>
          <w:szCs w:val="28"/>
        </w:rPr>
        <w:t xml:space="preserve"> и с. Ларьяк запланировано построить и ввести в эксплуатацию котельные, работающие на газообразном топливе.</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Основной инвестиционный проект в области развития энергетики: Инвестиционная программа АО «ЮТЭК-Региональные сети» на период 2023-2027 гг. утверждена приказом Департамента жилищно-коммунального комплекса и энергетики Ханты-Мансийского автономного округа-Югры №33-Пр-38 от 20.05.2022. Кроме того, высокий износ инфраструктуры и развитие инструментов </w:t>
      </w:r>
      <w:proofErr w:type="spellStart"/>
      <w:r w:rsidRPr="004E4237">
        <w:rPr>
          <w:sz w:val="28"/>
          <w:szCs w:val="28"/>
        </w:rPr>
        <w:t>муниципально</w:t>
      </w:r>
      <w:proofErr w:type="spellEnd"/>
      <w:r w:rsidRPr="004E4237">
        <w:rPr>
          <w:sz w:val="28"/>
          <w:szCs w:val="28"/>
        </w:rPr>
        <w:t>-частного партнерства является существенной предпосылкой для проработки условий модернизации энергетической системы.</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Исходя из вышеприведённого исследования, выявлены внутренние и внешние риски и возможности в энергетической инфраструктуре (таблица 21).</w:t>
      </w:r>
    </w:p>
    <w:p w:rsidR="005A5F80" w:rsidRPr="004E4237" w:rsidRDefault="005A5F80" w:rsidP="005A5F80">
      <w:pPr>
        <w:widowControl w:val="0"/>
        <w:autoSpaceDE w:val="0"/>
        <w:autoSpaceDN w:val="0"/>
        <w:adjustRightInd w:val="0"/>
        <w:spacing w:line="300" w:lineRule="auto"/>
        <w:ind w:firstLine="709"/>
        <w:jc w:val="both"/>
        <w:rPr>
          <w:color w:val="C00000"/>
          <w:sz w:val="28"/>
          <w:szCs w:val="28"/>
        </w:rPr>
      </w:pPr>
    </w:p>
    <w:p w:rsidR="005A5F80" w:rsidRPr="004E4237" w:rsidRDefault="005A5F80" w:rsidP="005A5F80">
      <w:pPr>
        <w:widowControl w:val="0"/>
        <w:autoSpaceDE w:val="0"/>
        <w:autoSpaceDN w:val="0"/>
        <w:adjustRightInd w:val="0"/>
        <w:spacing w:line="300" w:lineRule="auto"/>
        <w:jc w:val="both"/>
        <w:rPr>
          <w:sz w:val="28"/>
          <w:szCs w:val="28"/>
        </w:rPr>
      </w:pPr>
      <w:r w:rsidRPr="004E4237">
        <w:rPr>
          <w:sz w:val="28"/>
          <w:szCs w:val="28"/>
        </w:rPr>
        <w:t xml:space="preserve">Таблица 21 – </w:t>
      </w:r>
      <w:r w:rsidRPr="004E4237">
        <w:rPr>
          <w:sz w:val="28"/>
          <w:szCs w:val="28"/>
          <w:lang w:val="en-US"/>
        </w:rPr>
        <w:t>SWOT</w:t>
      </w:r>
      <w:r w:rsidRPr="004E4237">
        <w:rPr>
          <w:sz w:val="28"/>
          <w:szCs w:val="28"/>
        </w:rPr>
        <w:t xml:space="preserve"> – анализ по энергетической инфраструктуре</w:t>
      </w:r>
    </w:p>
    <w:tbl>
      <w:tblPr>
        <w:tblStyle w:val="1101"/>
        <w:tblW w:w="0" w:type="auto"/>
        <w:tblInd w:w="-5" w:type="dxa"/>
        <w:tblLook w:val="04A0" w:firstRow="1" w:lastRow="0" w:firstColumn="1" w:lastColumn="0" w:noHBand="0" w:noVBand="1"/>
      </w:tblPr>
      <w:tblGrid>
        <w:gridCol w:w="5075"/>
        <w:gridCol w:w="3991"/>
      </w:tblGrid>
      <w:tr w:rsidR="005A5F80" w:rsidRPr="004E4237" w:rsidTr="00094A94">
        <w:tc>
          <w:tcPr>
            <w:tcW w:w="5075"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Сильные стороны</w:t>
            </w:r>
          </w:p>
        </w:tc>
        <w:tc>
          <w:tcPr>
            <w:tcW w:w="3991" w:type="dxa"/>
          </w:tcPr>
          <w:p w:rsidR="005A5F80" w:rsidRPr="004E4237" w:rsidRDefault="005A5F80" w:rsidP="00094A94">
            <w:pPr>
              <w:widowControl w:val="0"/>
              <w:autoSpaceDE w:val="0"/>
              <w:autoSpaceDN w:val="0"/>
              <w:adjustRightInd w:val="0"/>
              <w:spacing w:line="25" w:lineRule="atLeast"/>
              <w:ind w:firstLine="1"/>
              <w:jc w:val="both"/>
              <w:rPr>
                <w:sz w:val="26"/>
                <w:szCs w:val="26"/>
              </w:rPr>
            </w:pPr>
            <w:r w:rsidRPr="004E4237">
              <w:rPr>
                <w:sz w:val="26"/>
                <w:szCs w:val="26"/>
              </w:rPr>
              <w:t>Слабые стороны</w:t>
            </w:r>
          </w:p>
        </w:tc>
      </w:tr>
      <w:tr w:rsidR="005A5F80" w:rsidRPr="004E4237" w:rsidTr="00094A94">
        <w:tc>
          <w:tcPr>
            <w:tcW w:w="5075"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 xml:space="preserve">Реализации избыточно произведенной электроэнергии в соседние </w:t>
            </w:r>
            <w:proofErr w:type="spellStart"/>
            <w:r w:rsidRPr="004E4237">
              <w:rPr>
                <w:sz w:val="26"/>
                <w:szCs w:val="26"/>
              </w:rPr>
              <w:t>энергорайоны</w:t>
            </w:r>
            <w:proofErr w:type="spellEnd"/>
            <w:r w:rsidRPr="004E4237">
              <w:rPr>
                <w:sz w:val="26"/>
                <w:szCs w:val="26"/>
              </w:rPr>
              <w:t xml:space="preserve"> </w:t>
            </w:r>
          </w:p>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 xml:space="preserve">Применение технологий использования попутного газа в газотурбинных и </w:t>
            </w:r>
            <w:proofErr w:type="spellStart"/>
            <w:r w:rsidRPr="004E4237">
              <w:rPr>
                <w:sz w:val="26"/>
                <w:szCs w:val="26"/>
              </w:rPr>
              <w:t>газопоршневых</w:t>
            </w:r>
            <w:proofErr w:type="spellEnd"/>
            <w:r w:rsidRPr="004E4237">
              <w:rPr>
                <w:sz w:val="26"/>
                <w:szCs w:val="26"/>
              </w:rPr>
              <w:t xml:space="preserve"> электростанциях</w:t>
            </w:r>
          </w:p>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Замена воздушных линий электропередач, проходящих по жилым кварталам поселений, на подземные кабельные линии.</w:t>
            </w:r>
          </w:p>
        </w:tc>
        <w:tc>
          <w:tcPr>
            <w:tcW w:w="3991" w:type="dxa"/>
          </w:tcPr>
          <w:p w:rsidR="005A5F80" w:rsidRPr="004E4237" w:rsidRDefault="005A5F80" w:rsidP="00094A94">
            <w:pPr>
              <w:widowControl w:val="0"/>
              <w:autoSpaceDE w:val="0"/>
              <w:autoSpaceDN w:val="0"/>
              <w:adjustRightInd w:val="0"/>
              <w:spacing w:line="25" w:lineRule="atLeast"/>
              <w:ind w:firstLine="1"/>
              <w:jc w:val="both"/>
              <w:rPr>
                <w:sz w:val="26"/>
                <w:szCs w:val="26"/>
              </w:rPr>
            </w:pPr>
            <w:r w:rsidRPr="004E4237">
              <w:rPr>
                <w:sz w:val="26"/>
                <w:szCs w:val="26"/>
              </w:rPr>
              <w:t>Высокий износ дизельных электростанций в населенных пунктах с изолированной ЭЭС</w:t>
            </w:r>
          </w:p>
          <w:p w:rsidR="005A5F80" w:rsidRPr="004E4237" w:rsidRDefault="005A5F80" w:rsidP="00094A94">
            <w:pPr>
              <w:widowControl w:val="0"/>
              <w:autoSpaceDE w:val="0"/>
              <w:autoSpaceDN w:val="0"/>
              <w:adjustRightInd w:val="0"/>
              <w:spacing w:line="25" w:lineRule="atLeast"/>
              <w:ind w:firstLine="1"/>
              <w:jc w:val="both"/>
              <w:rPr>
                <w:sz w:val="26"/>
                <w:szCs w:val="26"/>
              </w:rPr>
            </w:pPr>
            <w:r w:rsidRPr="004E4237">
              <w:rPr>
                <w:sz w:val="26"/>
                <w:szCs w:val="26"/>
              </w:rPr>
              <w:t xml:space="preserve">Большой срок эксплуатации 1 и 2 энергоблоков </w:t>
            </w:r>
            <w:proofErr w:type="spellStart"/>
            <w:r w:rsidRPr="004E4237">
              <w:rPr>
                <w:sz w:val="26"/>
                <w:szCs w:val="26"/>
              </w:rPr>
              <w:t>Нижневартовской</w:t>
            </w:r>
            <w:proofErr w:type="spellEnd"/>
            <w:r w:rsidRPr="004E4237">
              <w:rPr>
                <w:sz w:val="26"/>
                <w:szCs w:val="26"/>
              </w:rPr>
              <w:t xml:space="preserve"> ГРЭС</w:t>
            </w:r>
          </w:p>
          <w:p w:rsidR="005A5F80" w:rsidRPr="004E4237" w:rsidRDefault="005A5F80" w:rsidP="00094A94">
            <w:pPr>
              <w:widowControl w:val="0"/>
              <w:autoSpaceDE w:val="0"/>
              <w:autoSpaceDN w:val="0"/>
              <w:adjustRightInd w:val="0"/>
              <w:spacing w:line="25" w:lineRule="atLeast"/>
              <w:ind w:firstLine="1"/>
              <w:jc w:val="both"/>
              <w:rPr>
                <w:sz w:val="26"/>
                <w:szCs w:val="26"/>
              </w:rPr>
            </w:pPr>
          </w:p>
        </w:tc>
      </w:tr>
      <w:tr w:rsidR="005A5F80" w:rsidRPr="004E4237" w:rsidTr="00094A94">
        <w:tc>
          <w:tcPr>
            <w:tcW w:w="5075"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Возможности</w:t>
            </w:r>
          </w:p>
        </w:tc>
        <w:tc>
          <w:tcPr>
            <w:tcW w:w="3991" w:type="dxa"/>
          </w:tcPr>
          <w:p w:rsidR="005A5F80" w:rsidRPr="004E4237" w:rsidRDefault="005A5F80" w:rsidP="00094A94">
            <w:pPr>
              <w:widowControl w:val="0"/>
              <w:autoSpaceDE w:val="0"/>
              <w:autoSpaceDN w:val="0"/>
              <w:adjustRightInd w:val="0"/>
              <w:spacing w:line="25" w:lineRule="atLeast"/>
              <w:ind w:firstLine="709"/>
              <w:jc w:val="both"/>
              <w:rPr>
                <w:sz w:val="26"/>
                <w:szCs w:val="26"/>
              </w:rPr>
            </w:pPr>
            <w:r w:rsidRPr="004E4237">
              <w:rPr>
                <w:sz w:val="26"/>
                <w:szCs w:val="26"/>
              </w:rPr>
              <w:t>Угрозы</w:t>
            </w:r>
          </w:p>
        </w:tc>
      </w:tr>
      <w:tr w:rsidR="005A5F80" w:rsidRPr="004E4237" w:rsidTr="00094A94">
        <w:tc>
          <w:tcPr>
            <w:tcW w:w="5075"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 xml:space="preserve">Участие в программе </w:t>
            </w:r>
            <w:proofErr w:type="spellStart"/>
            <w:r w:rsidRPr="004E4237">
              <w:rPr>
                <w:sz w:val="26"/>
                <w:szCs w:val="26"/>
              </w:rPr>
              <w:t>импортозамещения</w:t>
            </w:r>
            <w:proofErr w:type="spellEnd"/>
            <w:r w:rsidRPr="004E4237">
              <w:rPr>
                <w:sz w:val="26"/>
                <w:szCs w:val="26"/>
              </w:rPr>
              <w:t xml:space="preserve"> по новым маркам электрооборудования </w:t>
            </w:r>
          </w:p>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 xml:space="preserve">Участие в национальных и окружных программах по </w:t>
            </w:r>
            <w:proofErr w:type="spellStart"/>
            <w:r w:rsidRPr="004E4237">
              <w:rPr>
                <w:sz w:val="26"/>
                <w:szCs w:val="26"/>
              </w:rPr>
              <w:t>энергоэффективности</w:t>
            </w:r>
            <w:proofErr w:type="spellEnd"/>
          </w:p>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 xml:space="preserve">Разработка инвестиционных проектов на основе </w:t>
            </w:r>
            <w:proofErr w:type="spellStart"/>
            <w:r w:rsidRPr="004E4237">
              <w:rPr>
                <w:sz w:val="26"/>
                <w:szCs w:val="26"/>
              </w:rPr>
              <w:t>муниципально</w:t>
            </w:r>
            <w:proofErr w:type="spellEnd"/>
            <w:r w:rsidRPr="004E4237">
              <w:rPr>
                <w:sz w:val="26"/>
                <w:szCs w:val="26"/>
              </w:rPr>
              <w:t>-частного партнерства по внедрению инновационных технологий в энергоснабжении и теплоснабжении</w:t>
            </w:r>
            <w:r w:rsidRPr="004E4237">
              <w:rPr>
                <w:color w:val="FF0000"/>
                <w:sz w:val="26"/>
                <w:szCs w:val="26"/>
              </w:rPr>
              <w:t>.</w:t>
            </w:r>
          </w:p>
        </w:tc>
        <w:tc>
          <w:tcPr>
            <w:tcW w:w="3991"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 xml:space="preserve">Наличие оборудования иностранного производства, и вероятность внесения его в </w:t>
            </w:r>
            <w:proofErr w:type="spellStart"/>
            <w:r w:rsidRPr="004E4237">
              <w:rPr>
                <w:sz w:val="26"/>
                <w:szCs w:val="26"/>
              </w:rPr>
              <w:t>санкционный</w:t>
            </w:r>
            <w:proofErr w:type="spellEnd"/>
            <w:r w:rsidRPr="004E4237">
              <w:rPr>
                <w:sz w:val="26"/>
                <w:szCs w:val="26"/>
              </w:rPr>
              <w:t xml:space="preserve"> список</w:t>
            </w:r>
          </w:p>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Изменение нормативно-правовой базы по тарифам</w:t>
            </w:r>
          </w:p>
        </w:tc>
      </w:tr>
    </w:tbl>
    <w:p w:rsidR="005A5F80" w:rsidRPr="004E4237" w:rsidRDefault="005A5F80" w:rsidP="005A5F80">
      <w:pPr>
        <w:pStyle w:val="3"/>
        <w:spacing w:line="300" w:lineRule="auto"/>
        <w:ind w:firstLine="709"/>
        <w:rPr>
          <w:rFonts w:eastAsia="Times New Roman"/>
          <w:lang w:eastAsia="ru-RU"/>
        </w:rPr>
      </w:pPr>
      <w:bookmarkStart w:id="6" w:name="_Toc121812205"/>
      <w:r w:rsidRPr="004E4237">
        <w:rPr>
          <w:rFonts w:eastAsia="Times New Roman"/>
          <w:lang w:eastAsia="ru-RU"/>
        </w:rPr>
        <w:t>1.1.6.</w:t>
      </w:r>
      <w:r w:rsidRPr="004E4237">
        <w:rPr>
          <w:rFonts w:eastAsia="Times New Roman"/>
          <w:lang w:val="en-US" w:eastAsia="ru-RU"/>
        </w:rPr>
        <w:t> </w:t>
      </w:r>
      <w:r w:rsidRPr="004E4237">
        <w:rPr>
          <w:rFonts w:eastAsia="Times New Roman"/>
          <w:lang w:eastAsia="ru-RU"/>
        </w:rPr>
        <w:t>Инженерная инфраструктура</w:t>
      </w:r>
      <w:bookmarkEnd w:id="6"/>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Политика в области развития инженерной инфраструктуры определяет основные мероприятия, направленные на улучшение качества предоставляемых населению услуг по газо-, электроснабжению и связи </w:t>
      </w:r>
      <w:r w:rsidRPr="004E4237">
        <w:rPr>
          <w:sz w:val="28"/>
          <w:szCs w:val="28"/>
        </w:rPr>
        <w:lastRenderedPageBreak/>
        <w:t>населённых пунктов.</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i/>
          <w:iCs/>
          <w:sz w:val="28"/>
          <w:szCs w:val="28"/>
        </w:rPr>
        <w:t>Газоснабжение</w:t>
      </w:r>
      <w:r w:rsidRPr="004E4237">
        <w:rPr>
          <w:sz w:val="28"/>
          <w:szCs w:val="28"/>
        </w:rPr>
        <w:t>. Целью развития системы газоснабжения является повышение качества жизни населения посредством получения доступа к системе централизованного газоснабжения.</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Региональной программой газификации жилищно-коммунального хозяйства, промышленных и иных организаций Ханты-Мансийского автономного округа – Югры до 2030г. утвержденной распоряжением Правительства Ханты-Мансийского автономного округа – Югры от 24.12.2021г.  № 726-рп, предусматривается газификация природным газом населенных пунктов [</w:t>
      </w:r>
      <w:r w:rsidRPr="004E4237">
        <w:rPr>
          <w:sz w:val="28"/>
          <w:szCs w:val="28"/>
        </w:rPr>
        <w:fldChar w:fldCharType="begin"/>
      </w:r>
      <w:r w:rsidRPr="004E4237">
        <w:rPr>
          <w:sz w:val="28"/>
          <w:szCs w:val="28"/>
        </w:rPr>
        <w:instrText xml:space="preserve"> REF _Ref120280098 \r \h  \* MERGEFORMAT </w:instrText>
      </w:r>
      <w:r w:rsidRPr="004E4237">
        <w:rPr>
          <w:sz w:val="28"/>
          <w:szCs w:val="28"/>
        </w:rPr>
      </w:r>
      <w:r w:rsidRPr="004E4237">
        <w:rPr>
          <w:sz w:val="28"/>
          <w:szCs w:val="28"/>
        </w:rPr>
        <w:fldChar w:fldCharType="separate"/>
      </w:r>
      <w:r w:rsidRPr="004E4237">
        <w:rPr>
          <w:sz w:val="28"/>
          <w:szCs w:val="28"/>
        </w:rPr>
        <w:t>16</w:t>
      </w:r>
      <w:r w:rsidRPr="004E4237">
        <w:rPr>
          <w:sz w:val="28"/>
          <w:szCs w:val="28"/>
        </w:rPr>
        <w:fldChar w:fldCharType="end"/>
      </w:r>
      <w:r w:rsidRPr="004E4237">
        <w:rPr>
          <w:sz w:val="28"/>
          <w:szCs w:val="28"/>
        </w:rPr>
        <w:t>], газификация населенных пунктов Нижневартовского района не предусмотрена.</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Источники подачи газа на территории Нижневартовского района являются: ГРС-1 </w:t>
      </w:r>
      <w:proofErr w:type="spellStart"/>
      <w:r w:rsidRPr="004E4237">
        <w:rPr>
          <w:sz w:val="28"/>
          <w:szCs w:val="28"/>
        </w:rPr>
        <w:t>п.г.т</w:t>
      </w:r>
      <w:proofErr w:type="spellEnd"/>
      <w:r w:rsidRPr="004E4237">
        <w:rPr>
          <w:sz w:val="28"/>
          <w:szCs w:val="28"/>
        </w:rPr>
        <w:t xml:space="preserve">. </w:t>
      </w:r>
      <w:proofErr w:type="spellStart"/>
      <w:r w:rsidRPr="004E4237">
        <w:rPr>
          <w:sz w:val="28"/>
          <w:szCs w:val="28"/>
        </w:rPr>
        <w:t>Излучинска</w:t>
      </w:r>
      <w:proofErr w:type="spellEnd"/>
      <w:r w:rsidRPr="004E4237">
        <w:rPr>
          <w:sz w:val="28"/>
          <w:szCs w:val="28"/>
        </w:rPr>
        <w:t xml:space="preserve">. </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Газификация населенных пунктов Нижневартовского района актуальна для подачи природного газа населению для </w:t>
      </w:r>
      <w:proofErr w:type="spellStart"/>
      <w:r w:rsidRPr="004E4237">
        <w:rPr>
          <w:sz w:val="28"/>
          <w:szCs w:val="28"/>
        </w:rPr>
        <w:t>пищеприготовления</w:t>
      </w:r>
      <w:proofErr w:type="spellEnd"/>
      <w:r w:rsidRPr="004E4237">
        <w:rPr>
          <w:sz w:val="28"/>
          <w:szCs w:val="28"/>
        </w:rPr>
        <w:t xml:space="preserve">, а также для отопления малоэтажной и индивидуальной жилой застройки от индивидуальных источников тепла. </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i/>
          <w:iCs/>
          <w:sz w:val="28"/>
          <w:szCs w:val="28"/>
        </w:rPr>
        <w:t xml:space="preserve">Теплоснабжение. </w:t>
      </w:r>
      <w:r w:rsidRPr="004E4237">
        <w:rPr>
          <w:sz w:val="28"/>
          <w:szCs w:val="28"/>
        </w:rPr>
        <w:t xml:space="preserve">Теплоисточники и магистральные тепловые сети </w:t>
      </w:r>
      <w:proofErr w:type="spellStart"/>
      <w:r w:rsidRPr="004E4237">
        <w:rPr>
          <w:sz w:val="28"/>
          <w:szCs w:val="28"/>
        </w:rPr>
        <w:t>п.г.т</w:t>
      </w:r>
      <w:proofErr w:type="spellEnd"/>
      <w:r w:rsidRPr="004E4237">
        <w:rPr>
          <w:sz w:val="28"/>
          <w:szCs w:val="28"/>
        </w:rPr>
        <w:t>. Излучинск принадлежат АО «</w:t>
      </w:r>
      <w:proofErr w:type="spellStart"/>
      <w:r w:rsidRPr="004E4237">
        <w:rPr>
          <w:sz w:val="28"/>
          <w:szCs w:val="28"/>
        </w:rPr>
        <w:t>Нижневартовская</w:t>
      </w:r>
      <w:proofErr w:type="spellEnd"/>
      <w:r w:rsidRPr="004E4237">
        <w:rPr>
          <w:sz w:val="28"/>
          <w:szCs w:val="28"/>
        </w:rPr>
        <w:t xml:space="preserve"> ГРЭС» (далее – ГРЭС). Все ЦТП и квартальные тепловые сети находятся в ведении Муниципального казенного предприятия «</w:t>
      </w:r>
      <w:proofErr w:type="spellStart"/>
      <w:r w:rsidRPr="004E4237">
        <w:rPr>
          <w:sz w:val="28"/>
          <w:szCs w:val="28"/>
        </w:rPr>
        <w:t>Излучинское</w:t>
      </w:r>
      <w:proofErr w:type="spellEnd"/>
      <w:r w:rsidRPr="004E4237">
        <w:rPr>
          <w:sz w:val="28"/>
          <w:szCs w:val="28"/>
        </w:rPr>
        <w:t xml:space="preserve"> жилищно-коммунальное хозяйство».</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Сводные данные по зонам централизованного и децентрализованного теплоснабжения в </w:t>
      </w:r>
      <w:proofErr w:type="spellStart"/>
      <w:r w:rsidRPr="004E4237">
        <w:rPr>
          <w:sz w:val="28"/>
          <w:szCs w:val="28"/>
        </w:rPr>
        <w:t>п.г.т</w:t>
      </w:r>
      <w:proofErr w:type="spellEnd"/>
      <w:r w:rsidRPr="004E4237">
        <w:rPr>
          <w:sz w:val="28"/>
          <w:szCs w:val="28"/>
        </w:rPr>
        <w:t xml:space="preserve">. Излучинск приведены в таблице 22. </w:t>
      </w:r>
    </w:p>
    <w:p w:rsidR="005A5F80" w:rsidRPr="004E4237" w:rsidRDefault="005A5F80" w:rsidP="005A5F80">
      <w:pPr>
        <w:widowControl w:val="0"/>
        <w:autoSpaceDE w:val="0"/>
        <w:autoSpaceDN w:val="0"/>
        <w:adjustRightInd w:val="0"/>
        <w:spacing w:line="300" w:lineRule="auto"/>
        <w:jc w:val="both"/>
        <w:rPr>
          <w:sz w:val="28"/>
          <w:szCs w:val="28"/>
        </w:rPr>
      </w:pPr>
      <w:r w:rsidRPr="004E4237">
        <w:rPr>
          <w:sz w:val="28"/>
          <w:szCs w:val="28"/>
        </w:rPr>
        <w:t xml:space="preserve">Таблица 22 – Характеристика зон централизованного и децентрализованного теплоснабжения в </w:t>
      </w:r>
      <w:proofErr w:type="spellStart"/>
      <w:r w:rsidRPr="004E4237">
        <w:rPr>
          <w:sz w:val="28"/>
          <w:szCs w:val="28"/>
        </w:rPr>
        <w:t>г.т</w:t>
      </w:r>
      <w:proofErr w:type="spellEnd"/>
      <w:r w:rsidRPr="004E4237">
        <w:rPr>
          <w:sz w:val="28"/>
          <w:szCs w:val="28"/>
        </w:rPr>
        <w:t>. Излучинск по состоянию на 2021 г. [</w:t>
      </w:r>
      <w:r w:rsidRPr="004E4237">
        <w:rPr>
          <w:sz w:val="28"/>
          <w:szCs w:val="28"/>
        </w:rPr>
        <w:fldChar w:fldCharType="begin"/>
      </w:r>
      <w:r w:rsidRPr="004E4237">
        <w:rPr>
          <w:sz w:val="28"/>
          <w:szCs w:val="28"/>
        </w:rPr>
        <w:instrText xml:space="preserve"> REF _Ref120280049 \r \h  \* MERGEFORMAT </w:instrText>
      </w:r>
      <w:r w:rsidRPr="004E4237">
        <w:rPr>
          <w:sz w:val="28"/>
          <w:szCs w:val="28"/>
        </w:rPr>
      </w:r>
      <w:r w:rsidRPr="004E4237">
        <w:rPr>
          <w:sz w:val="28"/>
          <w:szCs w:val="28"/>
        </w:rPr>
        <w:fldChar w:fldCharType="separate"/>
      </w:r>
      <w:r w:rsidRPr="004E4237">
        <w:rPr>
          <w:sz w:val="28"/>
          <w:szCs w:val="28"/>
        </w:rPr>
        <w:t>17</w:t>
      </w:r>
      <w:r w:rsidRPr="004E4237">
        <w:rPr>
          <w:sz w:val="28"/>
          <w:szCs w:val="28"/>
        </w:rPr>
        <w:fldChar w:fldCharType="end"/>
      </w:r>
      <w:r w:rsidRPr="004E4237">
        <w:rPr>
          <w:sz w:val="28"/>
          <w:szCs w:val="28"/>
        </w:rPr>
        <w:t>]</w:t>
      </w:r>
    </w:p>
    <w:tbl>
      <w:tblPr>
        <w:tblStyle w:val="ac"/>
        <w:tblW w:w="5016" w:type="pct"/>
        <w:tblInd w:w="28" w:type="dxa"/>
        <w:tblLayout w:type="fixed"/>
        <w:tblLook w:val="04A0" w:firstRow="1" w:lastRow="0" w:firstColumn="1" w:lastColumn="0" w:noHBand="0" w:noVBand="1"/>
      </w:tblPr>
      <w:tblGrid>
        <w:gridCol w:w="3750"/>
        <w:gridCol w:w="1157"/>
        <w:gridCol w:w="1586"/>
        <w:gridCol w:w="1299"/>
        <w:gridCol w:w="1583"/>
      </w:tblGrid>
      <w:tr w:rsidR="005A5F80" w:rsidRPr="004E4237" w:rsidTr="00094A94">
        <w:tc>
          <w:tcPr>
            <w:tcW w:w="2000"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Наименование района</w:t>
            </w:r>
          </w:p>
        </w:tc>
        <w:tc>
          <w:tcPr>
            <w:tcW w:w="617"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Ко-во теплоисточников, шт.</w:t>
            </w:r>
          </w:p>
        </w:tc>
        <w:tc>
          <w:tcPr>
            <w:tcW w:w="153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Годовые показатели</w:t>
            </w:r>
          </w:p>
        </w:tc>
        <w:tc>
          <w:tcPr>
            <w:tcW w:w="845"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Фактическая приведенная тепловая нагрузка внешних потребителей с потерями, Гкал/час</w:t>
            </w:r>
          </w:p>
        </w:tc>
      </w:tr>
      <w:tr w:rsidR="005A5F80" w:rsidRPr="004E4237" w:rsidTr="00094A94">
        <w:tc>
          <w:tcPr>
            <w:tcW w:w="200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b/>
                <w:sz w:val="26"/>
                <w:szCs w:val="26"/>
              </w:rPr>
            </w:pPr>
          </w:p>
        </w:tc>
        <w:tc>
          <w:tcPr>
            <w:tcW w:w="61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b/>
                <w:sz w:val="26"/>
                <w:szCs w:val="26"/>
              </w:rPr>
            </w:pPr>
          </w:p>
        </w:tc>
        <w:tc>
          <w:tcPr>
            <w:tcW w:w="84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Фактический расход топлива, тыс. т у. т.</w:t>
            </w:r>
          </w:p>
        </w:tc>
        <w:tc>
          <w:tcPr>
            <w:tcW w:w="69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Фактическая годовая выработка тепла, тыс. Гкал/год</w:t>
            </w:r>
          </w:p>
        </w:tc>
        <w:tc>
          <w:tcPr>
            <w:tcW w:w="84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b/>
                <w:sz w:val="26"/>
                <w:szCs w:val="26"/>
              </w:rPr>
            </w:pPr>
          </w:p>
        </w:tc>
      </w:tr>
      <w:tr w:rsidR="005A5F80" w:rsidRPr="004E4237" w:rsidTr="00094A94">
        <w:tc>
          <w:tcPr>
            <w:tcW w:w="200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Централизованное теплоснабжение с выработкой электроэнергии на НВ ГРЭС</w:t>
            </w:r>
          </w:p>
        </w:tc>
        <w:tc>
          <w:tcPr>
            <w:tcW w:w="61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4</w:t>
            </w:r>
          </w:p>
        </w:tc>
        <w:tc>
          <w:tcPr>
            <w:tcW w:w="84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3247,4*</w:t>
            </w:r>
          </w:p>
        </w:tc>
        <w:tc>
          <w:tcPr>
            <w:tcW w:w="69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218,7</w:t>
            </w:r>
          </w:p>
        </w:tc>
        <w:tc>
          <w:tcPr>
            <w:tcW w:w="84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64,5</w:t>
            </w:r>
          </w:p>
        </w:tc>
      </w:tr>
      <w:tr w:rsidR="005A5F80" w:rsidRPr="004E4237" w:rsidTr="00094A94">
        <w:tc>
          <w:tcPr>
            <w:tcW w:w="200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Децентрализованное теплоснабжение</w:t>
            </w:r>
          </w:p>
        </w:tc>
        <w:tc>
          <w:tcPr>
            <w:tcW w:w="61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w:t>
            </w:r>
          </w:p>
        </w:tc>
        <w:tc>
          <w:tcPr>
            <w:tcW w:w="84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0,4</w:t>
            </w:r>
          </w:p>
        </w:tc>
        <w:tc>
          <w:tcPr>
            <w:tcW w:w="69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2,8</w:t>
            </w:r>
          </w:p>
        </w:tc>
        <w:tc>
          <w:tcPr>
            <w:tcW w:w="84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0,35</w:t>
            </w:r>
          </w:p>
        </w:tc>
      </w:tr>
      <w:tr w:rsidR="005A5F80" w:rsidRPr="004E4237" w:rsidTr="00094A94">
        <w:tc>
          <w:tcPr>
            <w:tcW w:w="2617"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Сумма</w:t>
            </w:r>
          </w:p>
        </w:tc>
        <w:tc>
          <w:tcPr>
            <w:tcW w:w="84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3247,8</w:t>
            </w:r>
          </w:p>
        </w:tc>
        <w:tc>
          <w:tcPr>
            <w:tcW w:w="69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221,5</w:t>
            </w:r>
          </w:p>
        </w:tc>
        <w:tc>
          <w:tcPr>
            <w:tcW w:w="84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64,85</w:t>
            </w:r>
          </w:p>
        </w:tc>
      </w:tr>
    </w:tbl>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lastRenderedPageBreak/>
        <w:t xml:space="preserve">Система теплоснабжения </w:t>
      </w:r>
      <w:proofErr w:type="spellStart"/>
      <w:r w:rsidRPr="004E4237">
        <w:rPr>
          <w:sz w:val="28"/>
          <w:szCs w:val="28"/>
        </w:rPr>
        <w:t>г.т</w:t>
      </w:r>
      <w:proofErr w:type="spellEnd"/>
      <w:r w:rsidRPr="004E4237">
        <w:rPr>
          <w:sz w:val="28"/>
          <w:szCs w:val="28"/>
        </w:rPr>
        <w:t xml:space="preserve">. Излучинск централизованная, от двух теплоисточников – НВ ГРЭС, отопительно-пусковая котельная (ОПК) и котельная жилого поселка (КЖП). </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Основным источником теплоснабжения является </w:t>
      </w:r>
      <w:proofErr w:type="spellStart"/>
      <w:r w:rsidRPr="004E4237">
        <w:rPr>
          <w:sz w:val="28"/>
          <w:szCs w:val="28"/>
        </w:rPr>
        <w:t>Нижневартовская</w:t>
      </w:r>
      <w:proofErr w:type="spellEnd"/>
      <w:r w:rsidRPr="004E4237">
        <w:rPr>
          <w:sz w:val="28"/>
          <w:szCs w:val="28"/>
        </w:rPr>
        <w:t xml:space="preserve"> ГРЭС. Отопительно-пусковая котельная ГРЭС размещается на </w:t>
      </w:r>
      <w:proofErr w:type="spellStart"/>
      <w:r w:rsidRPr="004E4237">
        <w:rPr>
          <w:sz w:val="28"/>
          <w:szCs w:val="28"/>
        </w:rPr>
        <w:t>промплощадке</w:t>
      </w:r>
      <w:proofErr w:type="spellEnd"/>
      <w:r w:rsidRPr="004E4237">
        <w:rPr>
          <w:sz w:val="28"/>
          <w:szCs w:val="28"/>
        </w:rPr>
        <w:t xml:space="preserve"> и используется в период низких отрицательных температур. Котельная жилого поселка КЖП расположена на территории </w:t>
      </w:r>
      <w:proofErr w:type="spellStart"/>
      <w:r w:rsidRPr="004E4237">
        <w:rPr>
          <w:sz w:val="28"/>
          <w:szCs w:val="28"/>
        </w:rPr>
        <w:t>пгт</w:t>
      </w:r>
      <w:proofErr w:type="spellEnd"/>
      <w:r w:rsidRPr="004E4237">
        <w:rPr>
          <w:sz w:val="28"/>
          <w:szCs w:val="28"/>
        </w:rPr>
        <w:t xml:space="preserve">. Излучинск и включается в работу только в </w:t>
      </w:r>
      <w:proofErr w:type="spellStart"/>
      <w:r w:rsidRPr="004E4237">
        <w:rPr>
          <w:sz w:val="28"/>
          <w:szCs w:val="28"/>
        </w:rPr>
        <w:t>межотопительный</w:t>
      </w:r>
      <w:proofErr w:type="spellEnd"/>
      <w:r w:rsidRPr="004E4237">
        <w:rPr>
          <w:sz w:val="28"/>
          <w:szCs w:val="28"/>
        </w:rPr>
        <w:t xml:space="preserve"> период.</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Все индивидуальные жилые дома </w:t>
      </w:r>
      <w:proofErr w:type="spellStart"/>
      <w:r w:rsidRPr="004E4237">
        <w:rPr>
          <w:sz w:val="28"/>
          <w:szCs w:val="28"/>
        </w:rPr>
        <w:t>п.г.т</w:t>
      </w:r>
      <w:proofErr w:type="spellEnd"/>
      <w:r w:rsidRPr="004E4237">
        <w:rPr>
          <w:sz w:val="28"/>
          <w:szCs w:val="28"/>
        </w:rPr>
        <w:t>. Излучинск подключены через ЦТП к системе централизованного теплоснабжения. Для обеспечения нужд горячего водоснабжения</w:t>
      </w:r>
      <w:r w:rsidRPr="004E4237">
        <w:t xml:space="preserve"> </w:t>
      </w:r>
      <w:r w:rsidRPr="004E4237">
        <w:rPr>
          <w:sz w:val="28"/>
          <w:szCs w:val="28"/>
        </w:rPr>
        <w:t xml:space="preserve">в коттеджах </w:t>
      </w:r>
      <w:proofErr w:type="spellStart"/>
      <w:r w:rsidRPr="004E4237">
        <w:rPr>
          <w:sz w:val="28"/>
          <w:szCs w:val="28"/>
        </w:rPr>
        <w:t>п.г.т</w:t>
      </w:r>
      <w:proofErr w:type="spellEnd"/>
      <w:r w:rsidRPr="004E4237">
        <w:rPr>
          <w:sz w:val="28"/>
          <w:szCs w:val="28"/>
        </w:rPr>
        <w:t xml:space="preserve">. Излучинск в размере 0,067 Гкал/ч используются индивидуальные </w:t>
      </w:r>
      <w:proofErr w:type="spellStart"/>
      <w:r w:rsidRPr="004E4237">
        <w:rPr>
          <w:sz w:val="28"/>
          <w:szCs w:val="28"/>
        </w:rPr>
        <w:t>теплогенераторы</w:t>
      </w:r>
      <w:proofErr w:type="spellEnd"/>
      <w:r w:rsidRPr="004E4237">
        <w:rPr>
          <w:sz w:val="28"/>
          <w:szCs w:val="28"/>
        </w:rPr>
        <w:t xml:space="preserve"> (таблица 23). </w:t>
      </w:r>
    </w:p>
    <w:p w:rsidR="005A5F80" w:rsidRPr="004E4237" w:rsidRDefault="005A5F80" w:rsidP="005A5F80">
      <w:pPr>
        <w:widowControl w:val="0"/>
        <w:autoSpaceDE w:val="0"/>
        <w:autoSpaceDN w:val="0"/>
        <w:adjustRightInd w:val="0"/>
        <w:spacing w:line="300" w:lineRule="auto"/>
        <w:jc w:val="both"/>
        <w:rPr>
          <w:sz w:val="28"/>
          <w:szCs w:val="28"/>
        </w:rPr>
      </w:pPr>
      <w:r w:rsidRPr="004E4237">
        <w:rPr>
          <w:sz w:val="28"/>
          <w:szCs w:val="28"/>
        </w:rPr>
        <w:t>Таблица 23 – Характеристика тепловых сетей зоны действия теплоисточников в поселках городского типа по состоянию на 2021г., м [</w:t>
      </w:r>
      <w:r w:rsidRPr="004E4237">
        <w:rPr>
          <w:sz w:val="28"/>
          <w:szCs w:val="28"/>
        </w:rPr>
        <w:fldChar w:fldCharType="begin"/>
      </w:r>
      <w:r w:rsidRPr="004E4237">
        <w:rPr>
          <w:sz w:val="28"/>
          <w:szCs w:val="28"/>
        </w:rPr>
        <w:instrText xml:space="preserve"> REF _Ref120280049 \r \h  \* MERGEFORMAT </w:instrText>
      </w:r>
      <w:r w:rsidRPr="004E4237">
        <w:rPr>
          <w:sz w:val="28"/>
          <w:szCs w:val="28"/>
        </w:rPr>
      </w:r>
      <w:r w:rsidRPr="004E4237">
        <w:rPr>
          <w:sz w:val="28"/>
          <w:szCs w:val="28"/>
        </w:rPr>
        <w:fldChar w:fldCharType="separate"/>
      </w:r>
      <w:r w:rsidRPr="004E4237">
        <w:rPr>
          <w:sz w:val="28"/>
          <w:szCs w:val="28"/>
        </w:rPr>
        <w:t>17</w:t>
      </w:r>
      <w:r w:rsidRPr="004E4237">
        <w:rPr>
          <w:sz w:val="28"/>
          <w:szCs w:val="28"/>
        </w:rPr>
        <w:fldChar w:fldCharType="end"/>
      </w:r>
      <w:r w:rsidRPr="004E4237">
        <w:rPr>
          <w:sz w:val="28"/>
          <w:szCs w:val="28"/>
        </w:rPr>
        <w:t>]</w:t>
      </w:r>
    </w:p>
    <w:tbl>
      <w:tblPr>
        <w:tblStyle w:val="ac"/>
        <w:tblW w:w="5000" w:type="pct"/>
        <w:tblLook w:val="04A0" w:firstRow="1" w:lastRow="0" w:firstColumn="1" w:lastColumn="0" w:noHBand="0" w:noVBand="1"/>
      </w:tblPr>
      <w:tblGrid>
        <w:gridCol w:w="3289"/>
        <w:gridCol w:w="2215"/>
        <w:gridCol w:w="2686"/>
        <w:gridCol w:w="1155"/>
      </w:tblGrid>
      <w:tr w:rsidR="005A5F80" w:rsidRPr="004E4237" w:rsidTr="00094A94">
        <w:tc>
          <w:tcPr>
            <w:tcW w:w="1760" w:type="pct"/>
            <w:vMerge w:val="restart"/>
            <w:tcBorders>
              <w:top w:val="single" w:sz="4" w:space="0" w:color="auto"/>
              <w:left w:val="single" w:sz="4" w:space="0" w:color="auto"/>
              <w:bottom w:val="single" w:sz="4" w:space="0" w:color="auto"/>
              <w:right w:val="single" w:sz="4" w:space="0" w:color="auto"/>
            </w:tcBorders>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Показатель</w:t>
            </w:r>
          </w:p>
        </w:tc>
        <w:tc>
          <w:tcPr>
            <w:tcW w:w="3240" w:type="pct"/>
            <w:gridSpan w:val="3"/>
            <w:tcBorders>
              <w:top w:val="single" w:sz="4" w:space="0" w:color="auto"/>
              <w:left w:val="single" w:sz="4" w:space="0" w:color="auto"/>
              <w:bottom w:val="single" w:sz="4" w:space="0" w:color="auto"/>
              <w:right w:val="single" w:sz="4" w:space="0" w:color="auto"/>
            </w:tcBorders>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Тепловые сети в двухтрубном исчислении</w:t>
            </w:r>
          </w:p>
        </w:tc>
      </w:tr>
      <w:tr w:rsidR="005A5F80" w:rsidRPr="004E4237" w:rsidTr="00094A94">
        <w:tc>
          <w:tcPr>
            <w:tcW w:w="1760" w:type="pct"/>
            <w:vMerge/>
            <w:tcBorders>
              <w:top w:val="single" w:sz="4" w:space="0" w:color="auto"/>
              <w:left w:val="single" w:sz="4" w:space="0" w:color="auto"/>
              <w:bottom w:val="single" w:sz="4" w:space="0" w:color="auto"/>
              <w:right w:val="single" w:sz="4" w:space="0" w:color="auto"/>
            </w:tcBorders>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p>
        </w:tc>
        <w:tc>
          <w:tcPr>
            <w:tcW w:w="1185" w:type="pct"/>
            <w:tcBorders>
              <w:top w:val="single" w:sz="4" w:space="0" w:color="auto"/>
              <w:left w:val="single" w:sz="4" w:space="0" w:color="auto"/>
              <w:bottom w:val="single" w:sz="4" w:space="0" w:color="auto"/>
              <w:right w:val="single" w:sz="4" w:space="0" w:color="auto"/>
            </w:tcBorders>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Магистральные теплосети</w:t>
            </w:r>
          </w:p>
        </w:tc>
        <w:tc>
          <w:tcPr>
            <w:tcW w:w="1437" w:type="pct"/>
            <w:tcBorders>
              <w:top w:val="single" w:sz="4" w:space="0" w:color="auto"/>
              <w:left w:val="single" w:sz="4" w:space="0" w:color="auto"/>
              <w:bottom w:val="single" w:sz="4" w:space="0" w:color="auto"/>
              <w:right w:val="single" w:sz="4" w:space="0" w:color="auto"/>
            </w:tcBorders>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Внутриквартальные сети отопления</w:t>
            </w:r>
          </w:p>
        </w:tc>
        <w:tc>
          <w:tcPr>
            <w:tcW w:w="618" w:type="pct"/>
            <w:tcBorders>
              <w:top w:val="single" w:sz="4" w:space="0" w:color="auto"/>
              <w:left w:val="single" w:sz="4" w:space="0" w:color="auto"/>
              <w:bottom w:val="single" w:sz="4" w:space="0" w:color="auto"/>
              <w:right w:val="single" w:sz="4" w:space="0" w:color="auto"/>
            </w:tcBorders>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Сумма</w:t>
            </w:r>
          </w:p>
        </w:tc>
      </w:tr>
      <w:tr w:rsidR="005A5F80" w:rsidRPr="004E4237" w:rsidTr="00094A94">
        <w:tc>
          <w:tcPr>
            <w:tcW w:w="1760" w:type="pct"/>
            <w:tcBorders>
              <w:top w:val="single" w:sz="4" w:space="0" w:color="auto"/>
              <w:left w:val="single" w:sz="4" w:space="0" w:color="auto"/>
              <w:bottom w:val="single" w:sz="4" w:space="0" w:color="auto"/>
              <w:right w:val="single" w:sz="4" w:space="0" w:color="auto"/>
            </w:tcBorders>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proofErr w:type="spellStart"/>
            <w:r w:rsidRPr="004E4237">
              <w:rPr>
                <w:sz w:val="26"/>
                <w:szCs w:val="26"/>
              </w:rPr>
              <w:t>г.т</w:t>
            </w:r>
            <w:proofErr w:type="spellEnd"/>
            <w:r w:rsidRPr="004E4237">
              <w:rPr>
                <w:sz w:val="26"/>
                <w:szCs w:val="26"/>
              </w:rPr>
              <w:t>. Излучинск</w:t>
            </w:r>
          </w:p>
        </w:tc>
        <w:tc>
          <w:tcPr>
            <w:tcW w:w="1185" w:type="pct"/>
            <w:tcBorders>
              <w:top w:val="single" w:sz="4" w:space="0" w:color="auto"/>
              <w:left w:val="single" w:sz="4" w:space="0" w:color="auto"/>
              <w:bottom w:val="single" w:sz="4" w:space="0" w:color="auto"/>
              <w:right w:val="single" w:sz="4" w:space="0" w:color="auto"/>
            </w:tcBorders>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9940</w:t>
            </w:r>
          </w:p>
        </w:tc>
        <w:tc>
          <w:tcPr>
            <w:tcW w:w="1437" w:type="pct"/>
            <w:tcBorders>
              <w:top w:val="single" w:sz="4" w:space="0" w:color="auto"/>
              <w:left w:val="single" w:sz="4" w:space="0" w:color="auto"/>
              <w:bottom w:val="single" w:sz="4" w:space="0" w:color="auto"/>
              <w:right w:val="single" w:sz="4" w:space="0" w:color="auto"/>
            </w:tcBorders>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19035</w:t>
            </w:r>
          </w:p>
        </w:tc>
        <w:tc>
          <w:tcPr>
            <w:tcW w:w="618" w:type="pct"/>
            <w:tcBorders>
              <w:top w:val="single" w:sz="4" w:space="0" w:color="auto"/>
              <w:left w:val="single" w:sz="4" w:space="0" w:color="auto"/>
              <w:bottom w:val="single" w:sz="4" w:space="0" w:color="auto"/>
              <w:right w:val="single" w:sz="4" w:space="0" w:color="auto"/>
            </w:tcBorders>
            <w:vAlign w:val="center"/>
            <w:hideMark/>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28975</w:t>
            </w:r>
          </w:p>
        </w:tc>
      </w:tr>
      <w:tr w:rsidR="005A5F80" w:rsidRPr="004E4237" w:rsidTr="00094A94">
        <w:tc>
          <w:tcPr>
            <w:tcW w:w="1760" w:type="pct"/>
            <w:tcBorders>
              <w:top w:val="single" w:sz="4" w:space="0" w:color="auto"/>
              <w:left w:val="single" w:sz="4" w:space="0" w:color="auto"/>
              <w:bottom w:val="single" w:sz="4" w:space="0" w:color="auto"/>
              <w:right w:val="single" w:sz="4" w:space="0" w:color="auto"/>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proofErr w:type="spellStart"/>
            <w:r w:rsidRPr="004E4237">
              <w:rPr>
                <w:sz w:val="26"/>
                <w:szCs w:val="26"/>
              </w:rPr>
              <w:t>г.т</w:t>
            </w:r>
            <w:proofErr w:type="spellEnd"/>
            <w:r w:rsidRPr="004E4237">
              <w:rPr>
                <w:sz w:val="26"/>
                <w:szCs w:val="26"/>
              </w:rPr>
              <w:t>. Новоаганск</w:t>
            </w:r>
          </w:p>
        </w:tc>
        <w:tc>
          <w:tcPr>
            <w:tcW w:w="1185" w:type="pct"/>
            <w:tcBorders>
              <w:top w:val="single" w:sz="4" w:space="0" w:color="auto"/>
              <w:left w:val="single" w:sz="4" w:space="0" w:color="auto"/>
              <w:bottom w:val="single" w:sz="4" w:space="0" w:color="auto"/>
              <w:right w:val="single" w:sz="4" w:space="0" w:color="auto"/>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proofErr w:type="spellStart"/>
            <w:r w:rsidRPr="004E4237">
              <w:rPr>
                <w:sz w:val="26"/>
                <w:szCs w:val="26"/>
              </w:rPr>
              <w:t>нд</w:t>
            </w:r>
            <w:proofErr w:type="spellEnd"/>
          </w:p>
        </w:tc>
        <w:tc>
          <w:tcPr>
            <w:tcW w:w="1437" w:type="pct"/>
            <w:tcBorders>
              <w:top w:val="single" w:sz="4" w:space="0" w:color="auto"/>
              <w:left w:val="single" w:sz="4" w:space="0" w:color="auto"/>
              <w:bottom w:val="single" w:sz="4" w:space="0" w:color="auto"/>
              <w:right w:val="single" w:sz="4" w:space="0" w:color="auto"/>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proofErr w:type="spellStart"/>
            <w:r w:rsidRPr="004E4237">
              <w:rPr>
                <w:sz w:val="26"/>
                <w:szCs w:val="26"/>
              </w:rPr>
              <w:t>нд</w:t>
            </w:r>
            <w:proofErr w:type="spellEnd"/>
          </w:p>
        </w:tc>
        <w:tc>
          <w:tcPr>
            <w:tcW w:w="618" w:type="pct"/>
            <w:tcBorders>
              <w:top w:val="single" w:sz="4" w:space="0" w:color="auto"/>
              <w:left w:val="single" w:sz="4" w:space="0" w:color="auto"/>
              <w:bottom w:val="single" w:sz="4" w:space="0" w:color="auto"/>
              <w:right w:val="single" w:sz="4" w:space="0" w:color="auto"/>
            </w:tcBorders>
            <w:vAlign w:val="center"/>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39559</w:t>
            </w:r>
          </w:p>
        </w:tc>
      </w:tr>
    </w:tbl>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Система теплоснабжения, закрытая с подачей тепловой энергии только на отопление. Система трубопроводов от котельной двухтрубная.  Прокладка сетей выполнена </w:t>
      </w:r>
      <w:proofErr w:type="spellStart"/>
      <w:r w:rsidRPr="004E4237">
        <w:rPr>
          <w:sz w:val="28"/>
          <w:szCs w:val="28"/>
        </w:rPr>
        <w:t>надземно</w:t>
      </w:r>
      <w:proofErr w:type="spellEnd"/>
      <w:r w:rsidRPr="004E4237">
        <w:rPr>
          <w:sz w:val="28"/>
          <w:szCs w:val="28"/>
        </w:rPr>
        <w:t xml:space="preserve"> на низких опорах. </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Система теплоснабжения в </w:t>
      </w:r>
      <w:proofErr w:type="spellStart"/>
      <w:r w:rsidRPr="004E4237">
        <w:rPr>
          <w:sz w:val="28"/>
          <w:szCs w:val="28"/>
        </w:rPr>
        <w:t>г.т</w:t>
      </w:r>
      <w:proofErr w:type="spellEnd"/>
      <w:r w:rsidRPr="004E4237">
        <w:rPr>
          <w:sz w:val="28"/>
          <w:szCs w:val="28"/>
        </w:rPr>
        <w:t>. Новоаганск представлена четырьмя котельными мощностью более 3 Гкал/ч.</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Статистика по сельским поселениям отсутствует.</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i/>
          <w:sz w:val="28"/>
          <w:szCs w:val="28"/>
        </w:rPr>
        <w:t>Водоснабжение.</w:t>
      </w:r>
      <w:r w:rsidRPr="004E4237">
        <w:rPr>
          <w:sz w:val="28"/>
          <w:szCs w:val="28"/>
        </w:rPr>
        <w:t xml:space="preserve"> Система водоснабжения поселений включает хозяйственно-питьевого, производственного и противопожарного назначения. </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Система водоснабжения поселка Излучинск – централизованная. Источником водоснабжения </w:t>
      </w:r>
      <w:proofErr w:type="spellStart"/>
      <w:r w:rsidRPr="004E4237">
        <w:rPr>
          <w:sz w:val="28"/>
          <w:szCs w:val="28"/>
        </w:rPr>
        <w:t>пгт</w:t>
      </w:r>
      <w:proofErr w:type="spellEnd"/>
      <w:r w:rsidRPr="004E4237">
        <w:rPr>
          <w:sz w:val="28"/>
          <w:szCs w:val="28"/>
        </w:rPr>
        <w:t xml:space="preserve"> Излучинск является подземный водозабор. В настоящее время водозабор состоит из 11 скважин. Станция второго подъема ВОС, введена в эксплуатацию в 1990 году (износ по данным бухгалтерии составляет 60%).</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Водоподготовка воды производится на существующих водопроводных очистных сооружениях. Вода со скважин подается на </w:t>
      </w:r>
      <w:proofErr w:type="spellStart"/>
      <w:r w:rsidRPr="004E4237">
        <w:rPr>
          <w:sz w:val="28"/>
          <w:szCs w:val="28"/>
        </w:rPr>
        <w:t>декарбонизаторы</w:t>
      </w:r>
      <w:proofErr w:type="spellEnd"/>
      <w:r w:rsidRPr="004E4237">
        <w:rPr>
          <w:sz w:val="28"/>
          <w:szCs w:val="28"/>
        </w:rPr>
        <w:t xml:space="preserve">, производительностью Q=300 м3/час, далее в два резервуара объёмом по 1900 м3 каждый. Из резервуаров насосами Д-500/65 (2 шт.) вода подаётся на фильтры (8 шт.). После фильтров производится обеззараживание и подача </w:t>
      </w:r>
      <w:r w:rsidRPr="004E4237">
        <w:rPr>
          <w:sz w:val="28"/>
          <w:szCs w:val="28"/>
        </w:rPr>
        <w:lastRenderedPageBreak/>
        <w:t>воды в резервуары чистой воды (2 шт.), объёмом по 1900 м3 каждый.</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От резервуаров чистой воды (РЧВ), насосной станцией второго подъёма вода по двум магистральным стальным водоводам диаметром 500 мм, подаётся в разводящую сеть.</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После очистки вода по своему составу соответствует требованиям ГОСТ Р 51232-98 «Вода питьевая» и СанПиН 1.2.3685-21 «Гигиенические нормативы и требования к обеспечению безопасности и (или) безвредности для человека факторов среды обитания».</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Основные магистральные сети водопровода – кольцевые, диаметром 200-500 мм. Разводящие внутриквартальные сети комбинированного типа, состоят из тупиковых и кольцевых сетей, диаметром 50-150 мм. Материал труб преимущественно сталь. Общая протяженность сетей водоснабжения составляет 29,2555 км.</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В </w:t>
      </w:r>
      <w:proofErr w:type="spellStart"/>
      <w:r w:rsidRPr="004E4237">
        <w:rPr>
          <w:sz w:val="28"/>
          <w:szCs w:val="28"/>
        </w:rPr>
        <w:t>г.т</w:t>
      </w:r>
      <w:proofErr w:type="spellEnd"/>
      <w:r w:rsidRPr="004E4237">
        <w:rPr>
          <w:sz w:val="28"/>
          <w:szCs w:val="28"/>
        </w:rPr>
        <w:t>. Новоаганск протяженность уличной водопроводной сети составила по состоянию на 2021г. 19900 м.</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i/>
          <w:sz w:val="28"/>
          <w:szCs w:val="28"/>
        </w:rPr>
        <w:t>Водоотведение</w:t>
      </w:r>
      <w:r w:rsidRPr="004E4237">
        <w:rPr>
          <w:sz w:val="28"/>
          <w:szCs w:val="28"/>
        </w:rPr>
        <w:t>. В состав очистные сооружения канализации (КОС) входят сооружения:</w:t>
      </w:r>
    </w:p>
    <w:p w:rsidR="005A5F80" w:rsidRPr="004E4237" w:rsidRDefault="005A5F80" w:rsidP="005A5F80">
      <w:pPr>
        <w:pStyle w:val="a3"/>
        <w:widowControl w:val="0"/>
        <w:numPr>
          <w:ilvl w:val="0"/>
          <w:numId w:val="27"/>
        </w:numPr>
        <w:tabs>
          <w:tab w:val="left" w:pos="851"/>
          <w:tab w:val="left" w:pos="993"/>
        </w:tabs>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val="en-US" w:eastAsia="ru-RU"/>
        </w:rPr>
        <w:t> </w:t>
      </w:r>
      <w:r w:rsidRPr="004E4237">
        <w:rPr>
          <w:rFonts w:ascii="Times New Roman" w:eastAsia="Times New Roman" w:hAnsi="Times New Roman" w:cs="Times New Roman"/>
          <w:sz w:val="28"/>
          <w:szCs w:val="28"/>
          <w:lang w:eastAsia="ru-RU"/>
        </w:rPr>
        <w:t>механической очистки (решетки, песколовки, первичные отстойники);</w:t>
      </w:r>
    </w:p>
    <w:p w:rsidR="005A5F80" w:rsidRPr="004E4237" w:rsidRDefault="005A5F80" w:rsidP="005A5F80">
      <w:pPr>
        <w:pStyle w:val="a3"/>
        <w:widowControl w:val="0"/>
        <w:numPr>
          <w:ilvl w:val="0"/>
          <w:numId w:val="27"/>
        </w:numPr>
        <w:tabs>
          <w:tab w:val="left" w:pos="851"/>
          <w:tab w:val="left" w:pos="993"/>
        </w:tabs>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val="en-US" w:eastAsia="ru-RU"/>
        </w:rPr>
        <w:t> </w:t>
      </w:r>
      <w:r w:rsidRPr="004E4237">
        <w:rPr>
          <w:rFonts w:ascii="Times New Roman" w:eastAsia="Times New Roman" w:hAnsi="Times New Roman" w:cs="Times New Roman"/>
          <w:sz w:val="28"/>
          <w:szCs w:val="28"/>
          <w:lang w:eastAsia="ru-RU"/>
        </w:rPr>
        <w:t>биологической очистки (</w:t>
      </w:r>
      <w:proofErr w:type="spellStart"/>
      <w:r w:rsidRPr="004E4237">
        <w:rPr>
          <w:rFonts w:ascii="Times New Roman" w:eastAsia="Times New Roman" w:hAnsi="Times New Roman" w:cs="Times New Roman"/>
          <w:sz w:val="28"/>
          <w:szCs w:val="28"/>
          <w:lang w:eastAsia="ru-RU"/>
        </w:rPr>
        <w:t>аэротенки</w:t>
      </w:r>
      <w:proofErr w:type="spellEnd"/>
      <w:r w:rsidRPr="004E4237">
        <w:rPr>
          <w:rFonts w:ascii="Times New Roman" w:eastAsia="Times New Roman" w:hAnsi="Times New Roman" w:cs="Times New Roman"/>
          <w:sz w:val="28"/>
          <w:szCs w:val="28"/>
          <w:lang w:eastAsia="ru-RU"/>
        </w:rPr>
        <w:t>, вторичные отстойники);</w:t>
      </w:r>
    </w:p>
    <w:p w:rsidR="005A5F80" w:rsidRPr="004E4237" w:rsidRDefault="005A5F80" w:rsidP="005A5F80">
      <w:pPr>
        <w:pStyle w:val="a3"/>
        <w:widowControl w:val="0"/>
        <w:numPr>
          <w:ilvl w:val="0"/>
          <w:numId w:val="27"/>
        </w:numPr>
        <w:tabs>
          <w:tab w:val="left" w:pos="851"/>
          <w:tab w:val="left" w:pos="993"/>
        </w:tabs>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val="en-US" w:eastAsia="ru-RU"/>
        </w:rPr>
        <w:t> </w:t>
      </w:r>
      <w:r w:rsidRPr="004E4237">
        <w:rPr>
          <w:rFonts w:ascii="Times New Roman" w:eastAsia="Times New Roman" w:hAnsi="Times New Roman" w:cs="Times New Roman"/>
          <w:sz w:val="28"/>
          <w:szCs w:val="28"/>
          <w:lang w:eastAsia="ru-RU"/>
        </w:rPr>
        <w:t>механической доочистки (барабанные сетки, песчаные фильтры);</w:t>
      </w:r>
    </w:p>
    <w:p w:rsidR="005A5F80" w:rsidRPr="004E4237" w:rsidRDefault="005A5F80" w:rsidP="005A5F80">
      <w:pPr>
        <w:pStyle w:val="a3"/>
        <w:widowControl w:val="0"/>
        <w:numPr>
          <w:ilvl w:val="0"/>
          <w:numId w:val="27"/>
        </w:numPr>
        <w:tabs>
          <w:tab w:val="left" w:pos="851"/>
          <w:tab w:val="left" w:pos="993"/>
        </w:tabs>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val="en-US" w:eastAsia="ru-RU"/>
        </w:rPr>
        <w:t> </w:t>
      </w:r>
      <w:r w:rsidRPr="004E4237">
        <w:rPr>
          <w:rFonts w:ascii="Times New Roman" w:eastAsia="Times New Roman" w:hAnsi="Times New Roman" w:cs="Times New Roman"/>
          <w:sz w:val="28"/>
          <w:szCs w:val="28"/>
          <w:lang w:eastAsia="ru-RU"/>
        </w:rPr>
        <w:t>обеззараживания очищенных сточных вод (УФО);</w:t>
      </w:r>
    </w:p>
    <w:p w:rsidR="005A5F80" w:rsidRPr="004E4237" w:rsidRDefault="005A5F80" w:rsidP="005A5F80">
      <w:pPr>
        <w:pStyle w:val="a3"/>
        <w:widowControl w:val="0"/>
        <w:numPr>
          <w:ilvl w:val="0"/>
          <w:numId w:val="27"/>
        </w:numPr>
        <w:tabs>
          <w:tab w:val="left" w:pos="851"/>
          <w:tab w:val="left" w:pos="993"/>
        </w:tabs>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val="en-US" w:eastAsia="ru-RU"/>
        </w:rPr>
        <w:t> </w:t>
      </w:r>
      <w:r w:rsidRPr="004E4237">
        <w:rPr>
          <w:rFonts w:ascii="Times New Roman" w:eastAsia="Times New Roman" w:hAnsi="Times New Roman" w:cs="Times New Roman"/>
          <w:sz w:val="28"/>
          <w:szCs w:val="28"/>
          <w:lang w:eastAsia="ru-RU"/>
        </w:rPr>
        <w:t>сооружения обработки избыточного ила (аэробные стабилизаторы, иловые поля).</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В </w:t>
      </w:r>
      <w:proofErr w:type="spellStart"/>
      <w:r w:rsidRPr="004E4237">
        <w:rPr>
          <w:sz w:val="28"/>
          <w:szCs w:val="28"/>
        </w:rPr>
        <w:t>п.г.т</w:t>
      </w:r>
      <w:proofErr w:type="spellEnd"/>
      <w:r w:rsidRPr="004E4237">
        <w:rPr>
          <w:sz w:val="28"/>
          <w:szCs w:val="28"/>
        </w:rPr>
        <w:t xml:space="preserve">. Излучинск КОС производительностью 17,0 тыс. куб. м введены в эксплуатацию в 1993 году, расположены западнее посёлка, на расстоянии 2 – 2,5 км. Протяженность уличной канализационной сети </w:t>
      </w:r>
      <w:proofErr w:type="spellStart"/>
      <w:r w:rsidRPr="004E4237">
        <w:rPr>
          <w:sz w:val="28"/>
          <w:szCs w:val="28"/>
        </w:rPr>
        <w:t>пгт</w:t>
      </w:r>
      <w:proofErr w:type="spellEnd"/>
      <w:r w:rsidRPr="004E4237">
        <w:rPr>
          <w:sz w:val="28"/>
          <w:szCs w:val="28"/>
        </w:rPr>
        <w:t xml:space="preserve"> Новоаганск по данным статистической отчетности составляют 13730 м.</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В населенных пунктах района введены в эксплуатацию 6 канализационных очистных сооружений различной мощности (таблица 24).</w:t>
      </w:r>
    </w:p>
    <w:p w:rsidR="005A5F80" w:rsidRPr="004E4237" w:rsidRDefault="005A5F80" w:rsidP="005A5F80">
      <w:pPr>
        <w:widowControl w:val="0"/>
        <w:autoSpaceDE w:val="0"/>
        <w:autoSpaceDN w:val="0"/>
        <w:adjustRightInd w:val="0"/>
        <w:spacing w:line="300" w:lineRule="auto"/>
        <w:jc w:val="both"/>
        <w:rPr>
          <w:sz w:val="28"/>
          <w:szCs w:val="28"/>
        </w:rPr>
      </w:pPr>
      <w:r w:rsidRPr="004E4237">
        <w:rPr>
          <w:sz w:val="28"/>
          <w:szCs w:val="28"/>
        </w:rPr>
        <w:t>Таблица 24 – Канализационные очистные сооружения в поселениях Нижневартовского района [</w:t>
      </w:r>
      <w:r w:rsidRPr="004E4237">
        <w:rPr>
          <w:sz w:val="28"/>
          <w:szCs w:val="28"/>
        </w:rPr>
        <w:fldChar w:fldCharType="begin"/>
      </w:r>
      <w:r w:rsidRPr="004E4237">
        <w:rPr>
          <w:sz w:val="28"/>
          <w:szCs w:val="28"/>
        </w:rPr>
        <w:instrText xml:space="preserve"> REF _Ref120280049 \r \h  \* MERGEFORMAT </w:instrText>
      </w:r>
      <w:r w:rsidRPr="004E4237">
        <w:rPr>
          <w:sz w:val="28"/>
          <w:szCs w:val="28"/>
        </w:rPr>
      </w:r>
      <w:r w:rsidRPr="004E4237">
        <w:rPr>
          <w:sz w:val="28"/>
          <w:szCs w:val="28"/>
        </w:rPr>
        <w:fldChar w:fldCharType="separate"/>
      </w:r>
      <w:r w:rsidRPr="004E4237">
        <w:rPr>
          <w:sz w:val="28"/>
          <w:szCs w:val="28"/>
        </w:rPr>
        <w:t>17</w:t>
      </w:r>
      <w:r w:rsidRPr="004E4237">
        <w:rPr>
          <w:sz w:val="28"/>
          <w:szCs w:val="28"/>
        </w:rPr>
        <w:fldChar w:fldCharType="end"/>
      </w:r>
      <w:r w:rsidRPr="004E4237">
        <w:rPr>
          <w:sz w:val="28"/>
          <w:szCs w:val="28"/>
        </w:rPr>
        <w:t>]</w:t>
      </w:r>
    </w:p>
    <w:tbl>
      <w:tblPr>
        <w:tblStyle w:val="1101"/>
        <w:tblW w:w="0" w:type="auto"/>
        <w:tblInd w:w="-5" w:type="dxa"/>
        <w:tblLook w:val="04A0" w:firstRow="1" w:lastRow="0" w:firstColumn="1" w:lastColumn="0" w:noHBand="0" w:noVBand="1"/>
      </w:tblPr>
      <w:tblGrid>
        <w:gridCol w:w="567"/>
        <w:gridCol w:w="1908"/>
        <w:gridCol w:w="1699"/>
        <w:gridCol w:w="2397"/>
        <w:gridCol w:w="2535"/>
      </w:tblGrid>
      <w:tr w:rsidR="005A5F80" w:rsidRPr="004E4237" w:rsidTr="00094A94">
        <w:tc>
          <w:tcPr>
            <w:tcW w:w="567"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 п/п</w:t>
            </w:r>
          </w:p>
        </w:tc>
        <w:tc>
          <w:tcPr>
            <w:tcW w:w="1908"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 xml:space="preserve">Населенный пункт </w:t>
            </w:r>
          </w:p>
        </w:tc>
        <w:tc>
          <w:tcPr>
            <w:tcW w:w="1699"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Объем образования жидких бытовых отходов,</w:t>
            </w:r>
            <w:r w:rsidRPr="004E4237">
              <w:rPr>
                <w:sz w:val="26"/>
                <w:szCs w:val="26"/>
              </w:rPr>
              <w:br/>
            </w:r>
            <w:r w:rsidRPr="004E4237">
              <w:rPr>
                <w:sz w:val="26"/>
                <w:szCs w:val="26"/>
              </w:rPr>
              <w:lastRenderedPageBreak/>
              <w:t xml:space="preserve"> м 3 /год </w:t>
            </w:r>
          </w:p>
        </w:tc>
        <w:tc>
          <w:tcPr>
            <w:tcW w:w="2397"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lastRenderedPageBreak/>
              <w:t xml:space="preserve">Наименование утилизирующей организации </w:t>
            </w:r>
          </w:p>
        </w:tc>
        <w:tc>
          <w:tcPr>
            <w:tcW w:w="2535"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 xml:space="preserve">Наименование принимающих канализационно-очистных сооружений (с </w:t>
            </w:r>
            <w:r w:rsidRPr="004E4237">
              <w:rPr>
                <w:sz w:val="26"/>
                <w:szCs w:val="26"/>
              </w:rPr>
              <w:lastRenderedPageBreak/>
              <w:t>указанием мощности и местоположения)</w:t>
            </w:r>
          </w:p>
        </w:tc>
      </w:tr>
      <w:tr w:rsidR="005A5F80" w:rsidRPr="004E4237" w:rsidTr="00094A94">
        <w:tc>
          <w:tcPr>
            <w:tcW w:w="567"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lastRenderedPageBreak/>
              <w:t>1</w:t>
            </w:r>
          </w:p>
        </w:tc>
        <w:tc>
          <w:tcPr>
            <w:tcW w:w="1908" w:type="dxa"/>
          </w:tcPr>
          <w:p w:rsidR="005A5F80" w:rsidRPr="004E4237" w:rsidRDefault="005A5F80" w:rsidP="00094A94">
            <w:pPr>
              <w:widowControl w:val="0"/>
              <w:autoSpaceDE w:val="0"/>
              <w:autoSpaceDN w:val="0"/>
              <w:adjustRightInd w:val="0"/>
              <w:spacing w:line="25" w:lineRule="atLeast"/>
              <w:ind w:firstLine="35"/>
              <w:jc w:val="both"/>
              <w:rPr>
                <w:sz w:val="26"/>
                <w:szCs w:val="26"/>
              </w:rPr>
            </w:pPr>
            <w:proofErr w:type="spellStart"/>
            <w:r w:rsidRPr="004E4237">
              <w:rPr>
                <w:sz w:val="26"/>
                <w:szCs w:val="26"/>
              </w:rPr>
              <w:t>г.т.Излучинск</w:t>
            </w:r>
            <w:proofErr w:type="spellEnd"/>
            <w:r w:rsidRPr="004E4237">
              <w:rPr>
                <w:sz w:val="26"/>
                <w:szCs w:val="26"/>
              </w:rPr>
              <w:t xml:space="preserve"> </w:t>
            </w:r>
          </w:p>
        </w:tc>
        <w:tc>
          <w:tcPr>
            <w:tcW w:w="1699"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 xml:space="preserve">949  543,7 </w:t>
            </w:r>
          </w:p>
        </w:tc>
        <w:tc>
          <w:tcPr>
            <w:tcW w:w="2397"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ОАО "</w:t>
            </w:r>
            <w:proofErr w:type="spellStart"/>
            <w:r w:rsidRPr="004E4237">
              <w:rPr>
                <w:sz w:val="26"/>
                <w:szCs w:val="26"/>
              </w:rPr>
              <w:t>Излучинское</w:t>
            </w:r>
            <w:proofErr w:type="spellEnd"/>
            <w:r w:rsidRPr="004E4237">
              <w:rPr>
                <w:sz w:val="26"/>
                <w:szCs w:val="26"/>
              </w:rPr>
              <w:t xml:space="preserve"> многопрофильное коммунальное хозяйство"</w:t>
            </w:r>
          </w:p>
        </w:tc>
        <w:tc>
          <w:tcPr>
            <w:tcW w:w="2535"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КОС-17000,</w:t>
            </w:r>
            <w:r w:rsidRPr="004E4237">
              <w:rPr>
                <w:sz w:val="26"/>
                <w:szCs w:val="26"/>
              </w:rPr>
              <w:br/>
              <w:t> </w:t>
            </w:r>
            <w:proofErr w:type="spellStart"/>
            <w:r w:rsidRPr="004E4237">
              <w:rPr>
                <w:sz w:val="26"/>
                <w:szCs w:val="26"/>
              </w:rPr>
              <w:t>п.г.т</w:t>
            </w:r>
            <w:proofErr w:type="spellEnd"/>
            <w:r w:rsidRPr="004E4237">
              <w:rPr>
                <w:sz w:val="26"/>
                <w:szCs w:val="26"/>
              </w:rPr>
              <w:t xml:space="preserve">. Излучинск </w:t>
            </w:r>
          </w:p>
        </w:tc>
      </w:tr>
      <w:tr w:rsidR="005A5F80" w:rsidRPr="004E4237" w:rsidTr="00094A94">
        <w:tc>
          <w:tcPr>
            <w:tcW w:w="567"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2</w:t>
            </w:r>
          </w:p>
        </w:tc>
        <w:tc>
          <w:tcPr>
            <w:tcW w:w="1908" w:type="dxa"/>
          </w:tcPr>
          <w:p w:rsidR="005A5F80" w:rsidRPr="004E4237" w:rsidRDefault="005A5F80" w:rsidP="00094A94">
            <w:pPr>
              <w:widowControl w:val="0"/>
              <w:autoSpaceDE w:val="0"/>
              <w:autoSpaceDN w:val="0"/>
              <w:adjustRightInd w:val="0"/>
              <w:spacing w:line="25" w:lineRule="atLeast"/>
              <w:ind w:firstLine="35"/>
              <w:jc w:val="both"/>
              <w:rPr>
                <w:sz w:val="26"/>
                <w:szCs w:val="26"/>
              </w:rPr>
            </w:pPr>
            <w:proofErr w:type="spellStart"/>
            <w:r w:rsidRPr="004E4237">
              <w:rPr>
                <w:sz w:val="26"/>
                <w:szCs w:val="26"/>
              </w:rPr>
              <w:t>г.т.Новоаганск</w:t>
            </w:r>
            <w:proofErr w:type="spellEnd"/>
            <w:r w:rsidRPr="004E4237">
              <w:rPr>
                <w:sz w:val="26"/>
                <w:szCs w:val="26"/>
              </w:rPr>
              <w:t xml:space="preserve"> </w:t>
            </w:r>
          </w:p>
        </w:tc>
        <w:tc>
          <w:tcPr>
            <w:tcW w:w="1699"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 xml:space="preserve">303  445 </w:t>
            </w:r>
          </w:p>
        </w:tc>
        <w:tc>
          <w:tcPr>
            <w:tcW w:w="2397" w:type="dxa"/>
            <w:vMerge w:val="restart"/>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ОАО "</w:t>
            </w:r>
            <w:proofErr w:type="spellStart"/>
            <w:r w:rsidRPr="004E4237">
              <w:rPr>
                <w:sz w:val="26"/>
                <w:szCs w:val="26"/>
              </w:rPr>
              <w:t>Аганское</w:t>
            </w:r>
            <w:proofErr w:type="spellEnd"/>
            <w:r w:rsidRPr="004E4237">
              <w:rPr>
                <w:sz w:val="26"/>
                <w:szCs w:val="26"/>
              </w:rPr>
              <w:t xml:space="preserve"> многопрофильное жилищно-коммунальное управление"</w:t>
            </w:r>
          </w:p>
        </w:tc>
        <w:tc>
          <w:tcPr>
            <w:tcW w:w="2535"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КОС-200, КОС-600,</w:t>
            </w:r>
            <w:r w:rsidRPr="004E4237">
              <w:rPr>
                <w:sz w:val="26"/>
                <w:szCs w:val="26"/>
              </w:rPr>
              <w:br/>
              <w:t> </w:t>
            </w:r>
            <w:proofErr w:type="spellStart"/>
            <w:r w:rsidRPr="004E4237">
              <w:rPr>
                <w:sz w:val="26"/>
                <w:szCs w:val="26"/>
              </w:rPr>
              <w:t>п.г.т</w:t>
            </w:r>
            <w:proofErr w:type="spellEnd"/>
            <w:r w:rsidRPr="004E4237">
              <w:rPr>
                <w:sz w:val="26"/>
                <w:szCs w:val="26"/>
              </w:rPr>
              <w:t xml:space="preserve">. Новоаганск </w:t>
            </w:r>
          </w:p>
        </w:tc>
      </w:tr>
      <w:tr w:rsidR="005A5F80" w:rsidRPr="004E4237" w:rsidTr="00094A94">
        <w:tc>
          <w:tcPr>
            <w:tcW w:w="567"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3</w:t>
            </w:r>
          </w:p>
        </w:tc>
        <w:tc>
          <w:tcPr>
            <w:tcW w:w="1908" w:type="dxa"/>
          </w:tcPr>
          <w:p w:rsidR="005A5F80" w:rsidRPr="004E4237" w:rsidRDefault="005A5F80" w:rsidP="00094A94">
            <w:pPr>
              <w:widowControl w:val="0"/>
              <w:autoSpaceDE w:val="0"/>
              <w:autoSpaceDN w:val="0"/>
              <w:adjustRightInd w:val="0"/>
              <w:spacing w:line="25" w:lineRule="atLeast"/>
              <w:ind w:firstLine="35"/>
              <w:jc w:val="both"/>
              <w:rPr>
                <w:sz w:val="26"/>
                <w:szCs w:val="26"/>
              </w:rPr>
            </w:pPr>
            <w:proofErr w:type="spellStart"/>
            <w:r w:rsidRPr="004E4237">
              <w:rPr>
                <w:sz w:val="26"/>
                <w:szCs w:val="26"/>
              </w:rPr>
              <w:t>с.п.Варьеган</w:t>
            </w:r>
            <w:proofErr w:type="spellEnd"/>
            <w:r w:rsidRPr="004E4237">
              <w:rPr>
                <w:sz w:val="26"/>
                <w:szCs w:val="26"/>
              </w:rPr>
              <w:t xml:space="preserve"> </w:t>
            </w:r>
          </w:p>
        </w:tc>
        <w:tc>
          <w:tcPr>
            <w:tcW w:w="1699"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 xml:space="preserve">17  577 </w:t>
            </w:r>
          </w:p>
        </w:tc>
        <w:tc>
          <w:tcPr>
            <w:tcW w:w="2397" w:type="dxa"/>
            <w:vMerge/>
          </w:tcPr>
          <w:p w:rsidR="005A5F80" w:rsidRPr="004E4237" w:rsidRDefault="005A5F80" w:rsidP="00094A94">
            <w:pPr>
              <w:widowControl w:val="0"/>
              <w:autoSpaceDE w:val="0"/>
              <w:autoSpaceDN w:val="0"/>
              <w:adjustRightInd w:val="0"/>
              <w:spacing w:line="25" w:lineRule="atLeast"/>
              <w:ind w:firstLine="35"/>
              <w:jc w:val="both"/>
              <w:rPr>
                <w:sz w:val="26"/>
                <w:szCs w:val="26"/>
              </w:rPr>
            </w:pPr>
          </w:p>
        </w:tc>
        <w:tc>
          <w:tcPr>
            <w:tcW w:w="2535"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 xml:space="preserve">КОС-200, </w:t>
            </w:r>
            <w:proofErr w:type="spellStart"/>
            <w:r w:rsidRPr="004E4237">
              <w:rPr>
                <w:sz w:val="26"/>
                <w:szCs w:val="26"/>
              </w:rPr>
              <w:t>сп</w:t>
            </w:r>
            <w:proofErr w:type="spellEnd"/>
            <w:r w:rsidRPr="004E4237">
              <w:rPr>
                <w:sz w:val="26"/>
                <w:szCs w:val="26"/>
              </w:rPr>
              <w:t xml:space="preserve">. </w:t>
            </w:r>
            <w:proofErr w:type="spellStart"/>
            <w:r w:rsidRPr="004E4237">
              <w:rPr>
                <w:sz w:val="26"/>
                <w:szCs w:val="26"/>
              </w:rPr>
              <w:t>Варьеган</w:t>
            </w:r>
            <w:proofErr w:type="spellEnd"/>
            <w:r w:rsidRPr="004E4237">
              <w:rPr>
                <w:sz w:val="26"/>
                <w:szCs w:val="26"/>
              </w:rPr>
              <w:t xml:space="preserve"> </w:t>
            </w:r>
          </w:p>
        </w:tc>
      </w:tr>
      <w:tr w:rsidR="005A5F80" w:rsidRPr="004E4237" w:rsidTr="00094A94">
        <w:tc>
          <w:tcPr>
            <w:tcW w:w="567"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4</w:t>
            </w:r>
          </w:p>
        </w:tc>
        <w:tc>
          <w:tcPr>
            <w:tcW w:w="1908" w:type="dxa"/>
          </w:tcPr>
          <w:p w:rsidR="005A5F80" w:rsidRPr="004E4237" w:rsidRDefault="005A5F80" w:rsidP="00094A94">
            <w:pPr>
              <w:widowControl w:val="0"/>
              <w:autoSpaceDE w:val="0"/>
              <w:autoSpaceDN w:val="0"/>
              <w:adjustRightInd w:val="0"/>
              <w:spacing w:line="25" w:lineRule="atLeast"/>
              <w:ind w:firstLine="35"/>
              <w:jc w:val="both"/>
              <w:rPr>
                <w:sz w:val="26"/>
                <w:szCs w:val="26"/>
              </w:rPr>
            </w:pPr>
            <w:proofErr w:type="spellStart"/>
            <w:r w:rsidRPr="004E4237">
              <w:rPr>
                <w:sz w:val="26"/>
                <w:szCs w:val="26"/>
              </w:rPr>
              <w:t>с.п.Аган</w:t>
            </w:r>
            <w:proofErr w:type="spellEnd"/>
            <w:r w:rsidRPr="004E4237">
              <w:rPr>
                <w:sz w:val="26"/>
                <w:szCs w:val="26"/>
              </w:rPr>
              <w:t xml:space="preserve"> </w:t>
            </w:r>
          </w:p>
        </w:tc>
        <w:tc>
          <w:tcPr>
            <w:tcW w:w="1699"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 xml:space="preserve">6 585 </w:t>
            </w:r>
          </w:p>
        </w:tc>
        <w:tc>
          <w:tcPr>
            <w:tcW w:w="2397" w:type="dxa"/>
            <w:vMerge w:val="restart"/>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МУП "Сельское жилищно-коммунальное хозяйство"</w:t>
            </w:r>
          </w:p>
        </w:tc>
        <w:tc>
          <w:tcPr>
            <w:tcW w:w="2535"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 xml:space="preserve">КОС-100, </w:t>
            </w:r>
            <w:proofErr w:type="spellStart"/>
            <w:r w:rsidRPr="004E4237">
              <w:rPr>
                <w:sz w:val="26"/>
                <w:szCs w:val="26"/>
              </w:rPr>
              <w:t>сп</w:t>
            </w:r>
            <w:proofErr w:type="spellEnd"/>
            <w:r w:rsidRPr="004E4237">
              <w:rPr>
                <w:sz w:val="26"/>
                <w:szCs w:val="26"/>
              </w:rPr>
              <w:t xml:space="preserve">. Аган </w:t>
            </w:r>
          </w:p>
        </w:tc>
      </w:tr>
      <w:tr w:rsidR="005A5F80" w:rsidRPr="004E4237" w:rsidTr="00094A94">
        <w:tc>
          <w:tcPr>
            <w:tcW w:w="567"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5</w:t>
            </w:r>
          </w:p>
        </w:tc>
        <w:tc>
          <w:tcPr>
            <w:tcW w:w="1908" w:type="dxa"/>
          </w:tcPr>
          <w:p w:rsidR="005A5F80" w:rsidRPr="004E4237" w:rsidRDefault="005A5F80" w:rsidP="00094A94">
            <w:pPr>
              <w:widowControl w:val="0"/>
              <w:autoSpaceDE w:val="0"/>
              <w:autoSpaceDN w:val="0"/>
              <w:adjustRightInd w:val="0"/>
              <w:spacing w:line="25" w:lineRule="atLeast"/>
              <w:ind w:firstLine="35"/>
              <w:jc w:val="both"/>
              <w:rPr>
                <w:sz w:val="26"/>
                <w:szCs w:val="26"/>
              </w:rPr>
            </w:pPr>
            <w:proofErr w:type="spellStart"/>
            <w:r w:rsidRPr="004E4237">
              <w:rPr>
                <w:sz w:val="26"/>
                <w:szCs w:val="26"/>
              </w:rPr>
              <w:t>с.п.Ваховск</w:t>
            </w:r>
            <w:proofErr w:type="spellEnd"/>
            <w:r w:rsidRPr="004E4237">
              <w:rPr>
                <w:sz w:val="26"/>
                <w:szCs w:val="26"/>
              </w:rPr>
              <w:t xml:space="preserve"> </w:t>
            </w:r>
          </w:p>
        </w:tc>
        <w:tc>
          <w:tcPr>
            <w:tcW w:w="1699"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 xml:space="preserve">63 890,18 </w:t>
            </w:r>
          </w:p>
        </w:tc>
        <w:tc>
          <w:tcPr>
            <w:tcW w:w="2397" w:type="dxa"/>
            <w:vMerge/>
          </w:tcPr>
          <w:p w:rsidR="005A5F80" w:rsidRPr="004E4237" w:rsidRDefault="005A5F80" w:rsidP="00094A94">
            <w:pPr>
              <w:widowControl w:val="0"/>
              <w:autoSpaceDE w:val="0"/>
              <w:autoSpaceDN w:val="0"/>
              <w:adjustRightInd w:val="0"/>
              <w:spacing w:line="25" w:lineRule="atLeast"/>
              <w:ind w:firstLine="35"/>
              <w:jc w:val="both"/>
              <w:rPr>
                <w:sz w:val="26"/>
                <w:szCs w:val="26"/>
              </w:rPr>
            </w:pPr>
          </w:p>
        </w:tc>
        <w:tc>
          <w:tcPr>
            <w:tcW w:w="2535"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 xml:space="preserve">КОС-200, </w:t>
            </w:r>
            <w:proofErr w:type="spellStart"/>
            <w:r w:rsidRPr="004E4237">
              <w:rPr>
                <w:sz w:val="26"/>
                <w:szCs w:val="26"/>
              </w:rPr>
              <w:t>сп</w:t>
            </w:r>
            <w:proofErr w:type="spellEnd"/>
            <w:r w:rsidRPr="004E4237">
              <w:rPr>
                <w:sz w:val="26"/>
                <w:szCs w:val="26"/>
              </w:rPr>
              <w:t xml:space="preserve">. Ваховск </w:t>
            </w:r>
          </w:p>
        </w:tc>
      </w:tr>
      <w:tr w:rsidR="005A5F80" w:rsidRPr="004E4237" w:rsidTr="00094A94">
        <w:tc>
          <w:tcPr>
            <w:tcW w:w="567"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6</w:t>
            </w:r>
          </w:p>
        </w:tc>
        <w:tc>
          <w:tcPr>
            <w:tcW w:w="1908" w:type="dxa"/>
          </w:tcPr>
          <w:p w:rsidR="005A5F80" w:rsidRPr="004E4237" w:rsidRDefault="005A5F80" w:rsidP="00094A94">
            <w:pPr>
              <w:widowControl w:val="0"/>
              <w:autoSpaceDE w:val="0"/>
              <w:autoSpaceDN w:val="0"/>
              <w:adjustRightInd w:val="0"/>
              <w:spacing w:line="25" w:lineRule="atLeast"/>
              <w:ind w:firstLine="35"/>
              <w:jc w:val="both"/>
              <w:rPr>
                <w:sz w:val="26"/>
                <w:szCs w:val="26"/>
              </w:rPr>
            </w:pPr>
            <w:proofErr w:type="spellStart"/>
            <w:r w:rsidRPr="004E4237">
              <w:rPr>
                <w:sz w:val="26"/>
                <w:szCs w:val="26"/>
              </w:rPr>
              <w:t>с.п.Покур</w:t>
            </w:r>
            <w:proofErr w:type="spellEnd"/>
            <w:r w:rsidRPr="004E4237">
              <w:rPr>
                <w:sz w:val="26"/>
                <w:szCs w:val="26"/>
              </w:rPr>
              <w:t xml:space="preserve"> </w:t>
            </w:r>
          </w:p>
        </w:tc>
        <w:tc>
          <w:tcPr>
            <w:tcW w:w="1699"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 xml:space="preserve">10 007,5 </w:t>
            </w:r>
          </w:p>
        </w:tc>
        <w:tc>
          <w:tcPr>
            <w:tcW w:w="2397" w:type="dxa"/>
            <w:vMerge/>
          </w:tcPr>
          <w:p w:rsidR="005A5F80" w:rsidRPr="004E4237" w:rsidRDefault="005A5F80" w:rsidP="00094A94">
            <w:pPr>
              <w:widowControl w:val="0"/>
              <w:autoSpaceDE w:val="0"/>
              <w:autoSpaceDN w:val="0"/>
              <w:adjustRightInd w:val="0"/>
              <w:spacing w:line="25" w:lineRule="atLeast"/>
              <w:ind w:firstLine="35"/>
              <w:jc w:val="both"/>
              <w:rPr>
                <w:sz w:val="26"/>
                <w:szCs w:val="26"/>
              </w:rPr>
            </w:pPr>
          </w:p>
        </w:tc>
        <w:tc>
          <w:tcPr>
            <w:tcW w:w="2535"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 xml:space="preserve">КОС-100 </w:t>
            </w:r>
            <w:proofErr w:type="spellStart"/>
            <w:r w:rsidRPr="004E4237">
              <w:rPr>
                <w:sz w:val="26"/>
                <w:szCs w:val="26"/>
              </w:rPr>
              <w:t>сп</w:t>
            </w:r>
            <w:proofErr w:type="spellEnd"/>
            <w:r w:rsidRPr="004E4237">
              <w:rPr>
                <w:sz w:val="26"/>
                <w:szCs w:val="26"/>
              </w:rPr>
              <w:t xml:space="preserve"> Покур</w:t>
            </w:r>
          </w:p>
        </w:tc>
      </w:tr>
      <w:tr w:rsidR="005A5F80" w:rsidRPr="004E4237" w:rsidTr="00094A94">
        <w:tc>
          <w:tcPr>
            <w:tcW w:w="567"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7</w:t>
            </w:r>
          </w:p>
        </w:tc>
        <w:tc>
          <w:tcPr>
            <w:tcW w:w="1908" w:type="dxa"/>
          </w:tcPr>
          <w:p w:rsidR="005A5F80" w:rsidRPr="004E4237" w:rsidRDefault="005A5F80" w:rsidP="00094A94">
            <w:pPr>
              <w:widowControl w:val="0"/>
              <w:autoSpaceDE w:val="0"/>
              <w:autoSpaceDN w:val="0"/>
              <w:adjustRightInd w:val="0"/>
              <w:spacing w:line="25" w:lineRule="atLeast"/>
              <w:ind w:firstLine="35"/>
              <w:jc w:val="both"/>
              <w:rPr>
                <w:sz w:val="26"/>
                <w:szCs w:val="26"/>
              </w:rPr>
            </w:pPr>
            <w:proofErr w:type="spellStart"/>
            <w:r w:rsidRPr="004E4237">
              <w:t>с.п.Ларьяк</w:t>
            </w:r>
            <w:proofErr w:type="spellEnd"/>
          </w:p>
        </w:tc>
        <w:tc>
          <w:tcPr>
            <w:tcW w:w="1699" w:type="dxa"/>
            <w:shd w:val="clear" w:color="auto" w:fill="auto"/>
          </w:tcPr>
          <w:p w:rsidR="005A5F80" w:rsidRPr="004E4237" w:rsidRDefault="005A5F80" w:rsidP="00094A94">
            <w:pPr>
              <w:widowControl w:val="0"/>
              <w:autoSpaceDE w:val="0"/>
              <w:autoSpaceDN w:val="0"/>
              <w:adjustRightInd w:val="0"/>
              <w:spacing w:line="25" w:lineRule="atLeast"/>
              <w:ind w:firstLine="35"/>
              <w:jc w:val="both"/>
              <w:rPr>
                <w:sz w:val="26"/>
                <w:szCs w:val="26"/>
              </w:rPr>
            </w:pPr>
            <w:proofErr w:type="spellStart"/>
            <w:r w:rsidRPr="004E4237">
              <w:rPr>
                <w:sz w:val="26"/>
                <w:szCs w:val="26"/>
              </w:rPr>
              <w:t>нд</w:t>
            </w:r>
            <w:proofErr w:type="spellEnd"/>
          </w:p>
        </w:tc>
        <w:tc>
          <w:tcPr>
            <w:tcW w:w="2397"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rPr>
                <w:sz w:val="26"/>
                <w:szCs w:val="26"/>
              </w:rPr>
              <w:t>МУП "Сельское жилищно-коммунальное хозяйство"</w:t>
            </w:r>
          </w:p>
        </w:tc>
        <w:tc>
          <w:tcPr>
            <w:tcW w:w="2535" w:type="dxa"/>
          </w:tcPr>
          <w:p w:rsidR="005A5F80" w:rsidRPr="004E4237" w:rsidRDefault="005A5F80" w:rsidP="00094A94">
            <w:pPr>
              <w:widowControl w:val="0"/>
              <w:autoSpaceDE w:val="0"/>
              <w:autoSpaceDN w:val="0"/>
              <w:adjustRightInd w:val="0"/>
              <w:spacing w:line="25" w:lineRule="atLeast"/>
              <w:ind w:firstLine="35"/>
              <w:jc w:val="both"/>
              <w:rPr>
                <w:sz w:val="26"/>
                <w:szCs w:val="26"/>
              </w:rPr>
            </w:pPr>
            <w:r w:rsidRPr="004E4237">
              <w:t>КОС-100, с.п. Ларьяк</w:t>
            </w:r>
          </w:p>
        </w:tc>
      </w:tr>
    </w:tbl>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Кроме того, выполнены работы по замене и модернизации технологического оборудования: в г.п. Новоаганск заменены насосы на канализационной насосной станции, в с.п. Ваховск проведено </w:t>
      </w:r>
      <w:proofErr w:type="spellStart"/>
      <w:r w:rsidRPr="004E4237">
        <w:rPr>
          <w:sz w:val="28"/>
          <w:szCs w:val="28"/>
        </w:rPr>
        <w:t>гуммирование</w:t>
      </w:r>
      <w:proofErr w:type="spellEnd"/>
      <w:r w:rsidRPr="004E4237">
        <w:rPr>
          <w:sz w:val="28"/>
          <w:szCs w:val="28"/>
        </w:rPr>
        <w:t xml:space="preserve"> резервуара чистой воды объемом 700 м3, заменены канализационные насосы [</w:t>
      </w:r>
      <w:r w:rsidRPr="004E4237">
        <w:rPr>
          <w:sz w:val="28"/>
          <w:szCs w:val="28"/>
        </w:rPr>
        <w:fldChar w:fldCharType="begin"/>
      </w:r>
      <w:r w:rsidRPr="004E4237">
        <w:rPr>
          <w:sz w:val="28"/>
          <w:szCs w:val="28"/>
        </w:rPr>
        <w:instrText xml:space="preserve"> REF _Ref120280058 \r \h  \* MERGEFORMAT </w:instrText>
      </w:r>
      <w:r w:rsidRPr="004E4237">
        <w:rPr>
          <w:sz w:val="28"/>
          <w:szCs w:val="28"/>
        </w:rPr>
      </w:r>
      <w:r w:rsidRPr="004E4237">
        <w:rPr>
          <w:sz w:val="28"/>
          <w:szCs w:val="28"/>
        </w:rPr>
        <w:fldChar w:fldCharType="separate"/>
      </w:r>
      <w:r w:rsidRPr="004E4237">
        <w:rPr>
          <w:sz w:val="28"/>
          <w:szCs w:val="28"/>
        </w:rPr>
        <w:t>18</w:t>
      </w:r>
      <w:r w:rsidRPr="004E4237">
        <w:rPr>
          <w:sz w:val="28"/>
          <w:szCs w:val="28"/>
        </w:rPr>
        <w:fldChar w:fldCharType="end"/>
      </w:r>
      <w:r w:rsidRPr="004E4237">
        <w:rPr>
          <w:sz w:val="28"/>
          <w:szCs w:val="28"/>
        </w:rPr>
        <w:t>].</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i/>
          <w:iCs/>
          <w:sz w:val="28"/>
          <w:szCs w:val="28"/>
        </w:rPr>
        <w:t>Электроснабжение.</w:t>
      </w:r>
      <w:r w:rsidRPr="004E4237">
        <w:rPr>
          <w:sz w:val="28"/>
          <w:szCs w:val="28"/>
        </w:rPr>
        <w:t xml:space="preserve"> Согласно Схеме территориального планирования Российской Федерации в области энергетики, утвержденной распоряжением Правительства Российской Федерации от 01.08.2016 № 1634-р, на территории </w:t>
      </w:r>
      <w:proofErr w:type="spellStart"/>
      <w:r w:rsidRPr="004E4237">
        <w:rPr>
          <w:sz w:val="28"/>
          <w:szCs w:val="28"/>
        </w:rPr>
        <w:t>Нижневартовской</w:t>
      </w:r>
      <w:proofErr w:type="spellEnd"/>
      <w:r w:rsidRPr="004E4237">
        <w:rPr>
          <w:sz w:val="28"/>
          <w:szCs w:val="28"/>
        </w:rPr>
        <w:t xml:space="preserve"> агломерации запланировано строительство воздушных линий электропередачи напряжением 500 </w:t>
      </w:r>
      <w:proofErr w:type="spellStart"/>
      <w:r w:rsidRPr="004E4237">
        <w:rPr>
          <w:sz w:val="28"/>
          <w:szCs w:val="28"/>
        </w:rPr>
        <w:t>кВ.</w:t>
      </w:r>
      <w:proofErr w:type="spellEnd"/>
      <w:r w:rsidRPr="004E4237">
        <w:rPr>
          <w:sz w:val="28"/>
          <w:szCs w:val="28"/>
        </w:rPr>
        <w:t xml:space="preserve"> «</w:t>
      </w:r>
      <w:proofErr w:type="spellStart"/>
      <w:r w:rsidRPr="004E4237">
        <w:rPr>
          <w:sz w:val="28"/>
          <w:szCs w:val="28"/>
        </w:rPr>
        <w:t>Нижневартовская</w:t>
      </w:r>
      <w:proofErr w:type="spellEnd"/>
      <w:r w:rsidRPr="004E4237">
        <w:rPr>
          <w:sz w:val="28"/>
          <w:szCs w:val="28"/>
        </w:rPr>
        <w:t xml:space="preserve"> ГРЭС – Советско-</w:t>
      </w:r>
      <w:proofErr w:type="spellStart"/>
      <w:r w:rsidRPr="004E4237">
        <w:rPr>
          <w:sz w:val="28"/>
          <w:szCs w:val="28"/>
        </w:rPr>
        <w:t>Соснинская</w:t>
      </w:r>
      <w:proofErr w:type="spellEnd"/>
      <w:r w:rsidRPr="004E4237">
        <w:rPr>
          <w:sz w:val="28"/>
          <w:szCs w:val="28"/>
        </w:rPr>
        <w:t>» и «Советско-</w:t>
      </w:r>
      <w:proofErr w:type="spellStart"/>
      <w:r w:rsidRPr="004E4237">
        <w:rPr>
          <w:sz w:val="28"/>
          <w:szCs w:val="28"/>
        </w:rPr>
        <w:t>Соснинская</w:t>
      </w:r>
      <w:proofErr w:type="spellEnd"/>
      <w:r w:rsidRPr="004E4237">
        <w:rPr>
          <w:sz w:val="28"/>
          <w:szCs w:val="28"/>
        </w:rPr>
        <w:t xml:space="preserve"> –</w:t>
      </w:r>
      <w:proofErr w:type="spellStart"/>
      <w:r w:rsidRPr="004E4237">
        <w:rPr>
          <w:sz w:val="28"/>
          <w:szCs w:val="28"/>
        </w:rPr>
        <w:t>Парабель</w:t>
      </w:r>
      <w:proofErr w:type="spellEnd"/>
      <w:r w:rsidRPr="004E4237">
        <w:rPr>
          <w:sz w:val="28"/>
          <w:szCs w:val="28"/>
        </w:rPr>
        <w:t xml:space="preserve">», что позволит создать межсистемную связь ОЭС Сибири и ОЭС Урала. Также определены наиболее важные мероприятия, реализация которых обеспечит повышение надежности электроснабжения потребителей Нижневартовского, </w:t>
      </w:r>
      <w:proofErr w:type="spellStart"/>
      <w:r w:rsidRPr="004E4237">
        <w:rPr>
          <w:sz w:val="28"/>
          <w:szCs w:val="28"/>
        </w:rPr>
        <w:t>Нефтеюганского</w:t>
      </w:r>
      <w:proofErr w:type="spellEnd"/>
      <w:r w:rsidRPr="004E4237">
        <w:rPr>
          <w:sz w:val="28"/>
          <w:szCs w:val="28"/>
        </w:rPr>
        <w:t xml:space="preserve"> </w:t>
      </w:r>
      <w:proofErr w:type="spellStart"/>
      <w:r w:rsidRPr="004E4237">
        <w:rPr>
          <w:sz w:val="28"/>
          <w:szCs w:val="28"/>
        </w:rPr>
        <w:t>энергоузлов</w:t>
      </w:r>
      <w:proofErr w:type="spellEnd"/>
      <w:r w:rsidRPr="004E4237">
        <w:rPr>
          <w:sz w:val="28"/>
          <w:szCs w:val="28"/>
        </w:rPr>
        <w:t xml:space="preserve"> и Томской энергосистемы, а именно:</w:t>
      </w:r>
    </w:p>
    <w:p w:rsidR="005A5F80" w:rsidRPr="004E4237" w:rsidRDefault="005A5F80" w:rsidP="005A5F80">
      <w:pPr>
        <w:pStyle w:val="a3"/>
        <w:widowControl w:val="0"/>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eastAsia="ru-RU"/>
        </w:rPr>
        <w:t>1.</w:t>
      </w:r>
      <w:r w:rsidRPr="004E4237">
        <w:rPr>
          <w:rFonts w:ascii="Times New Roman" w:eastAsia="Times New Roman" w:hAnsi="Times New Roman" w:cs="Times New Roman"/>
          <w:sz w:val="28"/>
          <w:szCs w:val="28"/>
          <w:lang w:val="en-US" w:eastAsia="ru-RU"/>
        </w:rPr>
        <w:t> </w:t>
      </w:r>
      <w:r w:rsidRPr="004E4237">
        <w:rPr>
          <w:rFonts w:ascii="Times New Roman" w:eastAsia="Times New Roman" w:hAnsi="Times New Roman" w:cs="Times New Roman"/>
          <w:sz w:val="28"/>
          <w:szCs w:val="28"/>
          <w:lang w:eastAsia="ru-RU"/>
        </w:rPr>
        <w:t xml:space="preserve">Реконструкция ПС 220 </w:t>
      </w:r>
      <w:proofErr w:type="spellStart"/>
      <w:r w:rsidRPr="004E4237">
        <w:rPr>
          <w:rFonts w:ascii="Times New Roman" w:eastAsia="Times New Roman" w:hAnsi="Times New Roman" w:cs="Times New Roman"/>
          <w:sz w:val="28"/>
          <w:szCs w:val="28"/>
          <w:lang w:eastAsia="ru-RU"/>
        </w:rPr>
        <w:t>кВ</w:t>
      </w:r>
      <w:proofErr w:type="spellEnd"/>
      <w:r w:rsidRPr="004E4237">
        <w:rPr>
          <w:rFonts w:ascii="Times New Roman" w:eastAsia="Times New Roman" w:hAnsi="Times New Roman" w:cs="Times New Roman"/>
          <w:sz w:val="28"/>
          <w:szCs w:val="28"/>
          <w:lang w:eastAsia="ru-RU"/>
        </w:rPr>
        <w:t xml:space="preserve"> «Советско-</w:t>
      </w:r>
      <w:proofErr w:type="spellStart"/>
      <w:r w:rsidRPr="004E4237">
        <w:rPr>
          <w:rFonts w:ascii="Times New Roman" w:eastAsia="Times New Roman" w:hAnsi="Times New Roman" w:cs="Times New Roman"/>
          <w:sz w:val="28"/>
          <w:szCs w:val="28"/>
          <w:lang w:eastAsia="ru-RU"/>
        </w:rPr>
        <w:t>Соснинская</w:t>
      </w:r>
      <w:proofErr w:type="spellEnd"/>
      <w:r w:rsidRPr="004E4237">
        <w:rPr>
          <w:rFonts w:ascii="Times New Roman" w:eastAsia="Times New Roman" w:hAnsi="Times New Roman" w:cs="Times New Roman"/>
          <w:sz w:val="28"/>
          <w:szCs w:val="28"/>
          <w:lang w:eastAsia="ru-RU"/>
        </w:rPr>
        <w:t xml:space="preserve">» (перевод на напряжение 500 </w:t>
      </w:r>
      <w:proofErr w:type="spellStart"/>
      <w:r w:rsidRPr="004E4237">
        <w:rPr>
          <w:rFonts w:ascii="Times New Roman" w:eastAsia="Times New Roman" w:hAnsi="Times New Roman" w:cs="Times New Roman"/>
          <w:sz w:val="28"/>
          <w:szCs w:val="28"/>
          <w:lang w:eastAsia="ru-RU"/>
        </w:rPr>
        <w:t>кВ</w:t>
      </w:r>
      <w:proofErr w:type="spellEnd"/>
      <w:r w:rsidRPr="004E4237">
        <w:rPr>
          <w:rFonts w:ascii="Times New Roman" w:eastAsia="Times New Roman" w:hAnsi="Times New Roman" w:cs="Times New Roman"/>
          <w:sz w:val="28"/>
          <w:szCs w:val="28"/>
          <w:lang w:eastAsia="ru-RU"/>
        </w:rPr>
        <w:t>).</w:t>
      </w:r>
    </w:p>
    <w:p w:rsidR="005A5F80" w:rsidRPr="004E4237" w:rsidRDefault="005A5F80" w:rsidP="005A5F80">
      <w:pPr>
        <w:pStyle w:val="a3"/>
        <w:widowControl w:val="0"/>
        <w:autoSpaceDE w:val="0"/>
        <w:autoSpaceDN w:val="0"/>
        <w:adjustRightInd w:val="0"/>
        <w:spacing w:after="0" w:line="300" w:lineRule="auto"/>
        <w:ind w:left="0" w:firstLine="709"/>
        <w:jc w:val="both"/>
        <w:rPr>
          <w:rFonts w:ascii="Times New Roman" w:eastAsia="Times New Roman" w:hAnsi="Times New Roman" w:cs="Times New Roman"/>
          <w:sz w:val="28"/>
          <w:szCs w:val="28"/>
          <w:lang w:eastAsia="ru-RU"/>
        </w:rPr>
      </w:pPr>
      <w:r w:rsidRPr="004E4237">
        <w:rPr>
          <w:rFonts w:ascii="Times New Roman" w:eastAsia="Times New Roman" w:hAnsi="Times New Roman" w:cs="Times New Roman"/>
          <w:sz w:val="28"/>
          <w:szCs w:val="28"/>
          <w:lang w:eastAsia="ru-RU"/>
        </w:rPr>
        <w:t>2.</w:t>
      </w:r>
      <w:r w:rsidRPr="004E4237">
        <w:rPr>
          <w:rFonts w:ascii="Times New Roman" w:eastAsia="Times New Roman" w:hAnsi="Times New Roman" w:cs="Times New Roman"/>
          <w:sz w:val="28"/>
          <w:szCs w:val="28"/>
          <w:lang w:val="en-US" w:eastAsia="ru-RU"/>
        </w:rPr>
        <w:t> </w:t>
      </w:r>
      <w:r w:rsidRPr="004E4237">
        <w:rPr>
          <w:rFonts w:ascii="Times New Roman" w:eastAsia="Times New Roman" w:hAnsi="Times New Roman" w:cs="Times New Roman"/>
          <w:sz w:val="28"/>
          <w:szCs w:val="28"/>
          <w:lang w:eastAsia="ru-RU"/>
        </w:rPr>
        <w:t xml:space="preserve">Строительство ВЛ 500 </w:t>
      </w:r>
      <w:proofErr w:type="spellStart"/>
      <w:r w:rsidRPr="004E4237">
        <w:rPr>
          <w:rFonts w:ascii="Times New Roman" w:eastAsia="Times New Roman" w:hAnsi="Times New Roman" w:cs="Times New Roman"/>
          <w:sz w:val="28"/>
          <w:szCs w:val="28"/>
          <w:lang w:eastAsia="ru-RU"/>
        </w:rPr>
        <w:t>кВ</w:t>
      </w:r>
      <w:proofErr w:type="spellEnd"/>
      <w:r w:rsidRPr="004E4237">
        <w:rPr>
          <w:rFonts w:ascii="Times New Roman" w:eastAsia="Times New Roman" w:hAnsi="Times New Roman" w:cs="Times New Roman"/>
          <w:sz w:val="28"/>
          <w:szCs w:val="28"/>
          <w:lang w:eastAsia="ru-RU"/>
        </w:rPr>
        <w:t xml:space="preserve"> «</w:t>
      </w:r>
      <w:proofErr w:type="spellStart"/>
      <w:r w:rsidRPr="004E4237">
        <w:rPr>
          <w:rFonts w:ascii="Times New Roman" w:eastAsia="Times New Roman" w:hAnsi="Times New Roman" w:cs="Times New Roman"/>
          <w:sz w:val="28"/>
          <w:szCs w:val="28"/>
          <w:lang w:eastAsia="ru-RU"/>
        </w:rPr>
        <w:t>Нижневартовская</w:t>
      </w:r>
      <w:proofErr w:type="spellEnd"/>
      <w:r w:rsidRPr="004E4237">
        <w:rPr>
          <w:rFonts w:ascii="Times New Roman" w:eastAsia="Times New Roman" w:hAnsi="Times New Roman" w:cs="Times New Roman"/>
          <w:sz w:val="28"/>
          <w:szCs w:val="28"/>
          <w:lang w:eastAsia="ru-RU"/>
        </w:rPr>
        <w:t xml:space="preserve"> ГРЭС - Белозерная № 2».</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 xml:space="preserve">Помимо этого, необходимо учитывать мероприятия генеральных планов </w:t>
      </w:r>
      <w:r w:rsidRPr="004E4237">
        <w:rPr>
          <w:sz w:val="28"/>
          <w:szCs w:val="28"/>
        </w:rPr>
        <w:lastRenderedPageBreak/>
        <w:t>населенных пунктов, входящих в состав Нижневартовского района:</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1.</w:t>
      </w:r>
      <w:r w:rsidRPr="004E4237">
        <w:rPr>
          <w:sz w:val="28"/>
          <w:szCs w:val="28"/>
          <w:lang w:val="en-US"/>
        </w:rPr>
        <w:t> </w:t>
      </w:r>
      <w:r w:rsidRPr="004E4237">
        <w:rPr>
          <w:sz w:val="28"/>
          <w:szCs w:val="28"/>
        </w:rPr>
        <w:t xml:space="preserve">Строительство и реконструкция электрических подстанций и линий электропередачи напряжением 110 </w:t>
      </w:r>
      <w:proofErr w:type="spellStart"/>
      <w:r w:rsidRPr="004E4237">
        <w:rPr>
          <w:sz w:val="28"/>
          <w:szCs w:val="28"/>
        </w:rPr>
        <w:t>кВ.</w:t>
      </w:r>
      <w:proofErr w:type="spellEnd"/>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2.</w:t>
      </w:r>
      <w:r w:rsidRPr="004E4237">
        <w:rPr>
          <w:sz w:val="28"/>
          <w:szCs w:val="28"/>
          <w:lang w:val="en-US"/>
        </w:rPr>
        <w:t> </w:t>
      </w:r>
      <w:r w:rsidRPr="004E4237">
        <w:rPr>
          <w:sz w:val="28"/>
          <w:szCs w:val="28"/>
        </w:rPr>
        <w:t xml:space="preserve">Строительство и реконструкция электрических подстанций и линий электропередачи напряжением 35 </w:t>
      </w:r>
      <w:proofErr w:type="spellStart"/>
      <w:r w:rsidRPr="004E4237">
        <w:rPr>
          <w:sz w:val="28"/>
          <w:szCs w:val="28"/>
        </w:rPr>
        <w:t>кВ</w:t>
      </w:r>
      <w:proofErr w:type="spellEnd"/>
      <w:r w:rsidRPr="004E4237">
        <w:rPr>
          <w:sz w:val="28"/>
          <w:szCs w:val="28"/>
        </w:rPr>
        <w:t xml:space="preserve"> [</w:t>
      </w:r>
      <w:r w:rsidRPr="004E4237">
        <w:rPr>
          <w:sz w:val="28"/>
          <w:szCs w:val="28"/>
        </w:rPr>
        <w:fldChar w:fldCharType="begin"/>
      </w:r>
      <w:r w:rsidRPr="004E4237">
        <w:rPr>
          <w:sz w:val="28"/>
          <w:szCs w:val="28"/>
        </w:rPr>
        <w:instrText xml:space="preserve"> REF _Ref120280031 \r \h  \* MERGEFORMAT </w:instrText>
      </w:r>
      <w:r w:rsidRPr="004E4237">
        <w:rPr>
          <w:sz w:val="28"/>
          <w:szCs w:val="28"/>
        </w:rPr>
      </w:r>
      <w:r w:rsidRPr="004E4237">
        <w:rPr>
          <w:sz w:val="28"/>
          <w:szCs w:val="28"/>
        </w:rPr>
        <w:fldChar w:fldCharType="separate"/>
      </w:r>
      <w:r w:rsidRPr="004E4237">
        <w:rPr>
          <w:sz w:val="28"/>
          <w:szCs w:val="28"/>
        </w:rPr>
        <w:t>19</w:t>
      </w:r>
      <w:r w:rsidRPr="004E4237">
        <w:rPr>
          <w:sz w:val="28"/>
          <w:szCs w:val="28"/>
        </w:rPr>
        <w:fldChar w:fldCharType="end"/>
      </w:r>
      <w:r w:rsidRPr="004E4237">
        <w:rPr>
          <w:sz w:val="28"/>
          <w:szCs w:val="28"/>
        </w:rPr>
        <w:t>].</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i/>
          <w:iCs/>
          <w:sz w:val="28"/>
          <w:szCs w:val="28"/>
        </w:rPr>
        <w:t>Связь.</w:t>
      </w:r>
      <w:r w:rsidRPr="004E4237">
        <w:rPr>
          <w:sz w:val="28"/>
          <w:szCs w:val="28"/>
        </w:rPr>
        <w:t xml:space="preserve"> С целью улучшения качества телефонной связи общего пользования и сетей передачи данных необходимо построить магистральные волоконно-оптические линии связи: г. </w:t>
      </w:r>
      <w:proofErr w:type="spellStart"/>
      <w:r w:rsidRPr="004E4237">
        <w:rPr>
          <w:sz w:val="28"/>
          <w:szCs w:val="28"/>
        </w:rPr>
        <w:t>Мегион</w:t>
      </w:r>
      <w:proofErr w:type="spellEnd"/>
      <w:r w:rsidRPr="004E4237">
        <w:rPr>
          <w:sz w:val="28"/>
          <w:szCs w:val="28"/>
        </w:rPr>
        <w:t xml:space="preserve"> - д. Вата;</w:t>
      </w:r>
    </w:p>
    <w:p w:rsidR="005A5F80" w:rsidRPr="004E4237" w:rsidRDefault="005A5F80" w:rsidP="005A5F80">
      <w:pPr>
        <w:widowControl w:val="0"/>
        <w:autoSpaceDE w:val="0"/>
        <w:autoSpaceDN w:val="0"/>
        <w:adjustRightInd w:val="0"/>
        <w:spacing w:line="300" w:lineRule="auto"/>
        <w:ind w:firstLine="709"/>
        <w:jc w:val="both"/>
        <w:rPr>
          <w:sz w:val="28"/>
          <w:szCs w:val="28"/>
        </w:rPr>
      </w:pPr>
      <w:r w:rsidRPr="004E4237">
        <w:rPr>
          <w:sz w:val="28"/>
          <w:szCs w:val="28"/>
        </w:rPr>
        <w:t>Данные мероприятия направлены на улучшение качества предоставляемых услуг связи и обеспечение населения доступом к высокоскоростной сети Интернет.</w:t>
      </w:r>
    </w:p>
    <w:p w:rsidR="005A5F80" w:rsidRPr="004E4237" w:rsidRDefault="005A5F80" w:rsidP="005A5F80">
      <w:pPr>
        <w:widowControl w:val="0"/>
        <w:autoSpaceDE w:val="0"/>
        <w:autoSpaceDN w:val="0"/>
        <w:adjustRightInd w:val="0"/>
        <w:spacing w:line="300" w:lineRule="auto"/>
        <w:jc w:val="both"/>
        <w:rPr>
          <w:sz w:val="28"/>
          <w:szCs w:val="28"/>
        </w:rPr>
      </w:pPr>
      <w:r w:rsidRPr="004E4237">
        <w:rPr>
          <w:sz w:val="28"/>
          <w:szCs w:val="28"/>
        </w:rPr>
        <w:t xml:space="preserve">Таблица 25 – </w:t>
      </w:r>
      <w:r w:rsidRPr="004E4237">
        <w:rPr>
          <w:sz w:val="28"/>
          <w:szCs w:val="28"/>
          <w:lang w:val="en-US"/>
        </w:rPr>
        <w:t>SWOT</w:t>
      </w:r>
      <w:r w:rsidRPr="004E4237">
        <w:rPr>
          <w:sz w:val="28"/>
          <w:szCs w:val="28"/>
        </w:rPr>
        <w:t xml:space="preserve"> – анализ по инженерной инфраструктуре</w:t>
      </w:r>
    </w:p>
    <w:tbl>
      <w:tblPr>
        <w:tblStyle w:val="1101"/>
        <w:tblW w:w="0" w:type="auto"/>
        <w:tblInd w:w="-5" w:type="dxa"/>
        <w:tblLook w:val="04A0" w:firstRow="1" w:lastRow="0" w:firstColumn="1" w:lastColumn="0" w:noHBand="0" w:noVBand="1"/>
      </w:tblPr>
      <w:tblGrid>
        <w:gridCol w:w="4349"/>
        <w:gridCol w:w="4717"/>
      </w:tblGrid>
      <w:tr w:rsidR="005A5F80" w:rsidRPr="004E4237" w:rsidTr="00094A94">
        <w:tc>
          <w:tcPr>
            <w:tcW w:w="4349"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Сильные стороны</w:t>
            </w:r>
          </w:p>
        </w:tc>
        <w:tc>
          <w:tcPr>
            <w:tcW w:w="4717"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Слабые стороны</w:t>
            </w:r>
          </w:p>
        </w:tc>
      </w:tr>
      <w:tr w:rsidR="005A5F80" w:rsidRPr="004E4237" w:rsidTr="00094A94">
        <w:tc>
          <w:tcPr>
            <w:tcW w:w="4349"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Реализация программ по замене ветхих коммунальных сетей на новые с применением полимеров</w:t>
            </w:r>
          </w:p>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Замена воздушных линий электропередач, проходящих по жилым кварталам поселений, на подземные кабельные линии.</w:t>
            </w:r>
          </w:p>
        </w:tc>
        <w:tc>
          <w:tcPr>
            <w:tcW w:w="4717"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Высокий износ коммуникаций в жилищно-коммунальном хозяйстве;</w:t>
            </w:r>
          </w:p>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 xml:space="preserve">Нет окружных проектов по газификации поселений;  </w:t>
            </w:r>
          </w:p>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Существующие сети и трансформаторные мощности полностью не покрывают существующие электрические нагрузки Нижневартовского района</w:t>
            </w:r>
          </w:p>
        </w:tc>
      </w:tr>
      <w:tr w:rsidR="005A5F80" w:rsidRPr="004E4237" w:rsidTr="00094A94">
        <w:tc>
          <w:tcPr>
            <w:tcW w:w="4349"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Возможности</w:t>
            </w:r>
          </w:p>
        </w:tc>
        <w:tc>
          <w:tcPr>
            <w:tcW w:w="4717"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Угрозы</w:t>
            </w:r>
          </w:p>
        </w:tc>
      </w:tr>
      <w:tr w:rsidR="005A5F80" w:rsidRPr="004E4237" w:rsidTr="00094A94">
        <w:tc>
          <w:tcPr>
            <w:tcW w:w="4349"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 xml:space="preserve">Участие в национальных и окружных программах по </w:t>
            </w:r>
            <w:proofErr w:type="spellStart"/>
            <w:r w:rsidRPr="004E4237">
              <w:rPr>
                <w:sz w:val="26"/>
                <w:szCs w:val="26"/>
              </w:rPr>
              <w:t>энергоэффективности</w:t>
            </w:r>
            <w:proofErr w:type="spellEnd"/>
          </w:p>
          <w:p w:rsidR="005A5F80" w:rsidRPr="004E4237" w:rsidRDefault="005A5F80" w:rsidP="00094A94">
            <w:pPr>
              <w:widowControl w:val="0"/>
              <w:autoSpaceDE w:val="0"/>
              <w:autoSpaceDN w:val="0"/>
              <w:adjustRightInd w:val="0"/>
              <w:spacing w:line="25" w:lineRule="atLeast"/>
              <w:jc w:val="both"/>
              <w:rPr>
                <w:color w:val="FF0000"/>
                <w:sz w:val="26"/>
                <w:szCs w:val="26"/>
              </w:rPr>
            </w:pPr>
            <w:r w:rsidRPr="004E4237">
              <w:rPr>
                <w:sz w:val="26"/>
                <w:szCs w:val="26"/>
              </w:rPr>
              <w:t>Инвестиционные проекты по модернизации сетей теплоснабжения, водоснабжения и водоотведения, за счет средств организаций - партнеров</w:t>
            </w:r>
          </w:p>
        </w:tc>
        <w:tc>
          <w:tcPr>
            <w:tcW w:w="4717"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Затраты времени на переориентацию на российских производителей оборудования</w:t>
            </w:r>
          </w:p>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Заболоченность местности, что делает невозможность централизованного подключения к ЛЭП сельских поселений.</w:t>
            </w:r>
          </w:p>
        </w:tc>
      </w:tr>
    </w:tbl>
    <w:p w:rsidR="005A5F80" w:rsidRPr="004E4237" w:rsidRDefault="005A5F80" w:rsidP="005A5F80">
      <w:pPr>
        <w:pStyle w:val="3"/>
        <w:spacing w:line="300" w:lineRule="auto"/>
        <w:ind w:firstLine="709"/>
        <w:rPr>
          <w:rFonts w:eastAsia="Times New Roman"/>
          <w:lang w:eastAsia="ru-RU"/>
        </w:rPr>
      </w:pPr>
      <w:bookmarkStart w:id="7" w:name="_Toc121812206"/>
      <w:r w:rsidRPr="004E4237">
        <w:rPr>
          <w:rFonts w:eastAsia="Times New Roman"/>
          <w:lang w:eastAsia="ru-RU"/>
        </w:rPr>
        <w:t>1.1.7.</w:t>
      </w:r>
      <w:r w:rsidRPr="004E4237">
        <w:rPr>
          <w:rFonts w:eastAsia="Times New Roman"/>
          <w:lang w:val="en-US" w:eastAsia="ru-RU"/>
        </w:rPr>
        <w:t> </w:t>
      </w:r>
      <w:r w:rsidRPr="004E4237">
        <w:rPr>
          <w:rFonts w:eastAsia="Times New Roman"/>
          <w:lang w:eastAsia="ru-RU"/>
        </w:rPr>
        <w:t>Социальная инфраструктура</w:t>
      </w:r>
      <w:bookmarkEnd w:id="7"/>
    </w:p>
    <w:p w:rsidR="005A5F80" w:rsidRPr="004E4237" w:rsidRDefault="005A5F80" w:rsidP="005A5F80">
      <w:pPr>
        <w:spacing w:line="300" w:lineRule="auto"/>
        <w:ind w:firstLine="709"/>
        <w:jc w:val="both"/>
        <w:rPr>
          <w:b/>
          <w:bCs/>
          <w:i/>
          <w:iCs/>
          <w:sz w:val="28"/>
          <w:szCs w:val="28"/>
        </w:rPr>
      </w:pPr>
      <w:r w:rsidRPr="004E4237">
        <w:rPr>
          <w:b/>
          <w:bCs/>
          <w:i/>
          <w:iCs/>
          <w:sz w:val="28"/>
          <w:szCs w:val="28"/>
        </w:rPr>
        <w:t>Образование.</w:t>
      </w:r>
    </w:p>
    <w:p w:rsidR="005A5F80" w:rsidRPr="004E4237" w:rsidRDefault="005A5F80" w:rsidP="005A5F80">
      <w:pPr>
        <w:ind w:right="140" w:firstLine="709"/>
        <w:jc w:val="both"/>
        <w:rPr>
          <w:sz w:val="28"/>
          <w:szCs w:val="28"/>
        </w:rPr>
      </w:pPr>
      <w:r w:rsidRPr="004E4237">
        <w:rPr>
          <w:sz w:val="28"/>
          <w:szCs w:val="28"/>
        </w:rPr>
        <w:t>В 2022 году система образования представлена 23 учреждениями, в том числе: 6 дошкольных образовательных учреждений, 16 школ (в 10 из которых реализуются программы дошкольного образования) и 1 учреждение дополнительного образования детей, в разбивке населенных пунктов:</w:t>
      </w:r>
    </w:p>
    <w:p w:rsidR="005A5F80" w:rsidRPr="004E4237" w:rsidRDefault="005A5F80" w:rsidP="005A5F80">
      <w:pPr>
        <w:ind w:right="140" w:firstLine="709"/>
        <w:jc w:val="both"/>
        <w:rPr>
          <w:sz w:val="28"/>
          <w:szCs w:val="28"/>
        </w:rPr>
      </w:pPr>
      <w:r w:rsidRPr="004E4237">
        <w:rPr>
          <w:sz w:val="28"/>
          <w:szCs w:val="28"/>
        </w:rPr>
        <w:t>п. Аган – МБОУ «</w:t>
      </w:r>
      <w:proofErr w:type="spellStart"/>
      <w:r w:rsidRPr="004E4237">
        <w:rPr>
          <w:sz w:val="28"/>
          <w:szCs w:val="28"/>
        </w:rPr>
        <w:t>Аганская</w:t>
      </w:r>
      <w:proofErr w:type="spellEnd"/>
      <w:r w:rsidRPr="004E4237">
        <w:rPr>
          <w:sz w:val="28"/>
          <w:szCs w:val="28"/>
        </w:rPr>
        <w:t xml:space="preserve"> ОСШ»;</w:t>
      </w:r>
    </w:p>
    <w:p w:rsidR="005A5F80" w:rsidRPr="004E4237" w:rsidRDefault="005A5F80" w:rsidP="005A5F80">
      <w:pPr>
        <w:ind w:right="140" w:firstLine="709"/>
        <w:jc w:val="both"/>
        <w:rPr>
          <w:sz w:val="28"/>
          <w:szCs w:val="28"/>
        </w:rPr>
      </w:pPr>
      <w:r w:rsidRPr="004E4237">
        <w:rPr>
          <w:sz w:val="28"/>
          <w:szCs w:val="28"/>
        </w:rPr>
        <w:t>д. Вата – МБОУ «</w:t>
      </w:r>
      <w:proofErr w:type="spellStart"/>
      <w:r w:rsidRPr="004E4237">
        <w:rPr>
          <w:sz w:val="28"/>
          <w:szCs w:val="28"/>
        </w:rPr>
        <w:t>Ватинская</w:t>
      </w:r>
      <w:proofErr w:type="spellEnd"/>
      <w:r w:rsidRPr="004E4237">
        <w:rPr>
          <w:sz w:val="28"/>
          <w:szCs w:val="28"/>
        </w:rPr>
        <w:t xml:space="preserve"> ОСШ»;</w:t>
      </w:r>
    </w:p>
    <w:p w:rsidR="005A5F80" w:rsidRPr="004E4237" w:rsidRDefault="005A5F80" w:rsidP="005A5F80">
      <w:pPr>
        <w:ind w:right="140" w:firstLine="709"/>
        <w:jc w:val="both"/>
        <w:rPr>
          <w:sz w:val="28"/>
          <w:szCs w:val="28"/>
        </w:rPr>
      </w:pPr>
      <w:r w:rsidRPr="004E4237">
        <w:rPr>
          <w:sz w:val="28"/>
          <w:szCs w:val="28"/>
        </w:rPr>
        <w:t>п. Ваховск – МБОУ «</w:t>
      </w:r>
      <w:proofErr w:type="spellStart"/>
      <w:r w:rsidRPr="004E4237">
        <w:rPr>
          <w:sz w:val="28"/>
          <w:szCs w:val="28"/>
        </w:rPr>
        <w:t>Ваховская</w:t>
      </w:r>
      <w:proofErr w:type="spellEnd"/>
      <w:r w:rsidRPr="004E4237">
        <w:rPr>
          <w:sz w:val="28"/>
          <w:szCs w:val="28"/>
        </w:rPr>
        <w:t xml:space="preserve"> ОСШ», МБДОУ «</w:t>
      </w:r>
      <w:proofErr w:type="spellStart"/>
      <w:r w:rsidRPr="004E4237">
        <w:rPr>
          <w:sz w:val="28"/>
          <w:szCs w:val="28"/>
        </w:rPr>
        <w:t>Ваховский</w:t>
      </w:r>
      <w:proofErr w:type="spellEnd"/>
      <w:r w:rsidRPr="004E4237">
        <w:rPr>
          <w:sz w:val="28"/>
          <w:szCs w:val="28"/>
        </w:rPr>
        <w:t xml:space="preserve"> ДС «Лесная сказка»;</w:t>
      </w:r>
    </w:p>
    <w:p w:rsidR="005A5F80" w:rsidRPr="004E4237" w:rsidRDefault="005A5F80" w:rsidP="005A5F80">
      <w:pPr>
        <w:ind w:right="140" w:firstLine="709"/>
        <w:jc w:val="both"/>
        <w:rPr>
          <w:sz w:val="28"/>
          <w:szCs w:val="28"/>
        </w:rPr>
      </w:pPr>
      <w:r w:rsidRPr="004E4237">
        <w:rPr>
          <w:sz w:val="28"/>
          <w:szCs w:val="28"/>
        </w:rPr>
        <w:t xml:space="preserve">с. </w:t>
      </w:r>
      <w:proofErr w:type="spellStart"/>
      <w:r w:rsidRPr="004E4237">
        <w:rPr>
          <w:sz w:val="28"/>
          <w:szCs w:val="28"/>
        </w:rPr>
        <w:t>Варьеган</w:t>
      </w:r>
      <w:proofErr w:type="spellEnd"/>
      <w:r w:rsidRPr="004E4237">
        <w:rPr>
          <w:sz w:val="28"/>
          <w:szCs w:val="28"/>
        </w:rPr>
        <w:t xml:space="preserve"> – МБОУ «</w:t>
      </w:r>
      <w:proofErr w:type="spellStart"/>
      <w:r w:rsidRPr="004E4237">
        <w:rPr>
          <w:sz w:val="28"/>
          <w:szCs w:val="28"/>
        </w:rPr>
        <w:t>Варьеганская</w:t>
      </w:r>
      <w:proofErr w:type="spellEnd"/>
      <w:r w:rsidRPr="004E4237">
        <w:rPr>
          <w:sz w:val="28"/>
          <w:szCs w:val="28"/>
        </w:rPr>
        <w:t xml:space="preserve"> ОСШ», МБДОУ </w:t>
      </w:r>
      <w:proofErr w:type="spellStart"/>
      <w:r w:rsidRPr="004E4237">
        <w:rPr>
          <w:sz w:val="28"/>
          <w:szCs w:val="28"/>
        </w:rPr>
        <w:t>Варьеганский</w:t>
      </w:r>
      <w:proofErr w:type="spellEnd"/>
      <w:r w:rsidRPr="004E4237">
        <w:rPr>
          <w:sz w:val="28"/>
          <w:szCs w:val="28"/>
        </w:rPr>
        <w:t xml:space="preserve"> ДСКВ «Оленёнок»;</w:t>
      </w:r>
    </w:p>
    <w:p w:rsidR="005A5F80" w:rsidRPr="004E4237" w:rsidRDefault="005A5F80" w:rsidP="005A5F80">
      <w:pPr>
        <w:ind w:right="140" w:firstLine="709"/>
        <w:jc w:val="both"/>
        <w:rPr>
          <w:sz w:val="28"/>
          <w:szCs w:val="28"/>
        </w:rPr>
      </w:pPr>
      <w:r w:rsidRPr="004E4237">
        <w:rPr>
          <w:sz w:val="28"/>
          <w:szCs w:val="28"/>
        </w:rPr>
        <w:lastRenderedPageBreak/>
        <w:t>п. Зайцева Речка – МБОУ «</w:t>
      </w:r>
      <w:proofErr w:type="spellStart"/>
      <w:r w:rsidRPr="004E4237">
        <w:rPr>
          <w:sz w:val="28"/>
          <w:szCs w:val="28"/>
        </w:rPr>
        <w:t>Зайцевореченская</w:t>
      </w:r>
      <w:proofErr w:type="spellEnd"/>
      <w:r w:rsidRPr="004E4237">
        <w:rPr>
          <w:sz w:val="28"/>
          <w:szCs w:val="28"/>
        </w:rPr>
        <w:t xml:space="preserve"> ОСШ»;</w:t>
      </w:r>
    </w:p>
    <w:p w:rsidR="005A5F80" w:rsidRPr="004E4237" w:rsidRDefault="005A5F80" w:rsidP="005A5F80">
      <w:pPr>
        <w:ind w:right="140" w:firstLine="709"/>
        <w:jc w:val="both"/>
        <w:rPr>
          <w:sz w:val="28"/>
          <w:szCs w:val="28"/>
        </w:rPr>
      </w:pPr>
      <w:proofErr w:type="spellStart"/>
      <w:r w:rsidRPr="004E4237">
        <w:rPr>
          <w:sz w:val="28"/>
          <w:szCs w:val="28"/>
        </w:rPr>
        <w:t>п.г.т</w:t>
      </w:r>
      <w:proofErr w:type="spellEnd"/>
      <w:r w:rsidRPr="004E4237">
        <w:rPr>
          <w:sz w:val="28"/>
          <w:szCs w:val="28"/>
        </w:rPr>
        <w:t xml:space="preserve">. </w:t>
      </w:r>
      <w:proofErr w:type="spellStart"/>
      <w:r w:rsidRPr="004E4237">
        <w:rPr>
          <w:sz w:val="28"/>
          <w:szCs w:val="28"/>
        </w:rPr>
        <w:t>Излучиснск</w:t>
      </w:r>
      <w:proofErr w:type="spellEnd"/>
      <w:r w:rsidRPr="004E4237">
        <w:rPr>
          <w:sz w:val="28"/>
          <w:szCs w:val="28"/>
        </w:rPr>
        <w:t xml:space="preserve"> – МБОУ «</w:t>
      </w:r>
      <w:proofErr w:type="spellStart"/>
      <w:r w:rsidRPr="004E4237">
        <w:rPr>
          <w:sz w:val="28"/>
          <w:szCs w:val="28"/>
        </w:rPr>
        <w:t>Излучинская</w:t>
      </w:r>
      <w:proofErr w:type="spellEnd"/>
      <w:r w:rsidRPr="004E4237">
        <w:rPr>
          <w:sz w:val="28"/>
          <w:szCs w:val="28"/>
        </w:rPr>
        <w:t xml:space="preserve"> ОСШУИОП № 1», МБОУ «</w:t>
      </w:r>
      <w:proofErr w:type="spellStart"/>
      <w:r w:rsidRPr="004E4237">
        <w:rPr>
          <w:sz w:val="28"/>
          <w:szCs w:val="28"/>
        </w:rPr>
        <w:t>Излучинская</w:t>
      </w:r>
      <w:proofErr w:type="spellEnd"/>
      <w:r w:rsidRPr="004E4237">
        <w:rPr>
          <w:sz w:val="28"/>
          <w:szCs w:val="28"/>
        </w:rPr>
        <w:t xml:space="preserve"> ОСШУИОП № 2», МБОУ «</w:t>
      </w:r>
      <w:proofErr w:type="spellStart"/>
      <w:r w:rsidRPr="004E4237">
        <w:rPr>
          <w:sz w:val="28"/>
          <w:szCs w:val="28"/>
        </w:rPr>
        <w:t>Излучинская</w:t>
      </w:r>
      <w:proofErr w:type="spellEnd"/>
      <w:r w:rsidRPr="004E4237">
        <w:rPr>
          <w:sz w:val="28"/>
          <w:szCs w:val="28"/>
        </w:rPr>
        <w:t xml:space="preserve"> ОНШ», МБДОУ «</w:t>
      </w:r>
      <w:proofErr w:type="spellStart"/>
      <w:r w:rsidRPr="004E4237">
        <w:rPr>
          <w:sz w:val="28"/>
          <w:szCs w:val="28"/>
        </w:rPr>
        <w:t>Излучинский</w:t>
      </w:r>
      <w:proofErr w:type="spellEnd"/>
      <w:r w:rsidRPr="004E4237">
        <w:rPr>
          <w:sz w:val="28"/>
          <w:szCs w:val="28"/>
        </w:rPr>
        <w:t xml:space="preserve"> ДСКВ «Сказка», МАУ ДО «Спектр»;</w:t>
      </w:r>
    </w:p>
    <w:p w:rsidR="005A5F80" w:rsidRPr="004E4237" w:rsidRDefault="005A5F80" w:rsidP="005A5F80">
      <w:pPr>
        <w:ind w:right="140" w:firstLine="709"/>
        <w:jc w:val="both"/>
        <w:rPr>
          <w:sz w:val="28"/>
          <w:szCs w:val="28"/>
        </w:rPr>
      </w:pPr>
      <w:r w:rsidRPr="004E4237">
        <w:rPr>
          <w:sz w:val="28"/>
          <w:szCs w:val="28"/>
        </w:rPr>
        <w:t xml:space="preserve">с. </w:t>
      </w:r>
      <w:proofErr w:type="spellStart"/>
      <w:r w:rsidRPr="004E4237">
        <w:rPr>
          <w:sz w:val="28"/>
          <w:szCs w:val="28"/>
        </w:rPr>
        <w:t>Корлики</w:t>
      </w:r>
      <w:proofErr w:type="spellEnd"/>
      <w:r w:rsidRPr="004E4237">
        <w:rPr>
          <w:sz w:val="28"/>
          <w:szCs w:val="28"/>
        </w:rPr>
        <w:t xml:space="preserve"> – МБОУ «</w:t>
      </w:r>
      <w:proofErr w:type="spellStart"/>
      <w:r w:rsidRPr="004E4237">
        <w:rPr>
          <w:sz w:val="28"/>
          <w:szCs w:val="28"/>
        </w:rPr>
        <w:t>Корликовская</w:t>
      </w:r>
      <w:proofErr w:type="spellEnd"/>
      <w:r w:rsidRPr="004E4237">
        <w:rPr>
          <w:sz w:val="28"/>
          <w:szCs w:val="28"/>
        </w:rPr>
        <w:t xml:space="preserve"> ОСШ»;</w:t>
      </w:r>
    </w:p>
    <w:p w:rsidR="005A5F80" w:rsidRPr="004E4237" w:rsidRDefault="005A5F80" w:rsidP="005A5F80">
      <w:pPr>
        <w:ind w:right="140" w:firstLine="709"/>
        <w:jc w:val="both"/>
        <w:rPr>
          <w:sz w:val="28"/>
          <w:szCs w:val="28"/>
        </w:rPr>
      </w:pPr>
      <w:r w:rsidRPr="004E4237">
        <w:rPr>
          <w:sz w:val="28"/>
          <w:szCs w:val="28"/>
        </w:rPr>
        <w:t>с. Ларьяк – МБОУ «</w:t>
      </w:r>
      <w:proofErr w:type="spellStart"/>
      <w:r w:rsidRPr="004E4237">
        <w:rPr>
          <w:sz w:val="28"/>
          <w:szCs w:val="28"/>
        </w:rPr>
        <w:t>Ларьякская</w:t>
      </w:r>
      <w:proofErr w:type="spellEnd"/>
      <w:r w:rsidRPr="004E4237">
        <w:rPr>
          <w:sz w:val="28"/>
          <w:szCs w:val="28"/>
        </w:rPr>
        <w:t xml:space="preserve"> СШ»;</w:t>
      </w:r>
    </w:p>
    <w:p w:rsidR="005A5F80" w:rsidRPr="004E4237" w:rsidRDefault="005A5F80" w:rsidP="005A5F80">
      <w:pPr>
        <w:ind w:right="140" w:firstLine="709"/>
        <w:jc w:val="both"/>
        <w:rPr>
          <w:sz w:val="28"/>
          <w:szCs w:val="28"/>
        </w:rPr>
      </w:pPr>
      <w:proofErr w:type="spellStart"/>
      <w:r w:rsidRPr="004E4237">
        <w:rPr>
          <w:sz w:val="28"/>
          <w:szCs w:val="28"/>
        </w:rPr>
        <w:t>п.г.т</w:t>
      </w:r>
      <w:proofErr w:type="spellEnd"/>
      <w:r w:rsidRPr="004E4237">
        <w:rPr>
          <w:sz w:val="28"/>
          <w:szCs w:val="28"/>
        </w:rPr>
        <w:t>. Новоаганск – МБОУ «</w:t>
      </w:r>
      <w:proofErr w:type="spellStart"/>
      <w:r w:rsidRPr="004E4237">
        <w:rPr>
          <w:sz w:val="28"/>
          <w:szCs w:val="28"/>
        </w:rPr>
        <w:t>Новоаганская</w:t>
      </w:r>
      <w:proofErr w:type="spellEnd"/>
      <w:r w:rsidRPr="004E4237">
        <w:rPr>
          <w:sz w:val="28"/>
          <w:szCs w:val="28"/>
        </w:rPr>
        <w:t xml:space="preserve"> ОСШ № 1», МБОУ «</w:t>
      </w:r>
      <w:proofErr w:type="spellStart"/>
      <w:r w:rsidRPr="004E4237">
        <w:rPr>
          <w:sz w:val="28"/>
          <w:szCs w:val="28"/>
        </w:rPr>
        <w:t>Новоаганская</w:t>
      </w:r>
      <w:proofErr w:type="spellEnd"/>
      <w:r w:rsidRPr="004E4237">
        <w:rPr>
          <w:sz w:val="28"/>
          <w:szCs w:val="28"/>
        </w:rPr>
        <w:t xml:space="preserve"> ОСШ им. маршала Советского Союза Г.К. Жукова», МБОУ «</w:t>
      </w:r>
      <w:proofErr w:type="spellStart"/>
      <w:r w:rsidRPr="004E4237">
        <w:rPr>
          <w:sz w:val="28"/>
          <w:szCs w:val="28"/>
        </w:rPr>
        <w:t>Новоаганская</w:t>
      </w:r>
      <w:proofErr w:type="spellEnd"/>
      <w:r w:rsidRPr="004E4237">
        <w:rPr>
          <w:sz w:val="28"/>
          <w:szCs w:val="28"/>
        </w:rPr>
        <w:t xml:space="preserve"> ОЗШ»,</w:t>
      </w:r>
      <w:r w:rsidRPr="004E4237">
        <w:rPr>
          <w:rFonts w:ascii="Calibri" w:eastAsia="Calibri" w:hAnsi="Calibri" w:cs="Calibri"/>
          <w:sz w:val="22"/>
          <w:szCs w:val="22"/>
          <w:lang w:eastAsia="en-US"/>
        </w:rPr>
        <w:t xml:space="preserve"> </w:t>
      </w:r>
      <w:r w:rsidRPr="004E4237">
        <w:rPr>
          <w:sz w:val="28"/>
          <w:szCs w:val="28"/>
        </w:rPr>
        <w:t xml:space="preserve">МБДОУ </w:t>
      </w:r>
      <w:proofErr w:type="spellStart"/>
      <w:r w:rsidRPr="004E4237">
        <w:rPr>
          <w:sz w:val="28"/>
          <w:szCs w:val="28"/>
        </w:rPr>
        <w:t>Новоаганский</w:t>
      </w:r>
      <w:proofErr w:type="spellEnd"/>
      <w:r w:rsidRPr="004E4237">
        <w:rPr>
          <w:sz w:val="28"/>
          <w:szCs w:val="28"/>
        </w:rPr>
        <w:t xml:space="preserve"> </w:t>
      </w:r>
      <w:proofErr w:type="spellStart"/>
      <w:r w:rsidRPr="004E4237">
        <w:rPr>
          <w:sz w:val="28"/>
          <w:szCs w:val="28"/>
        </w:rPr>
        <w:t>ДСПиО</w:t>
      </w:r>
      <w:proofErr w:type="spellEnd"/>
      <w:r w:rsidRPr="004E4237">
        <w:rPr>
          <w:sz w:val="28"/>
          <w:szCs w:val="28"/>
        </w:rPr>
        <w:t xml:space="preserve"> «Солнышко», МБДОУ </w:t>
      </w:r>
      <w:proofErr w:type="spellStart"/>
      <w:r w:rsidRPr="004E4237">
        <w:rPr>
          <w:sz w:val="28"/>
          <w:szCs w:val="28"/>
        </w:rPr>
        <w:t>Новоаганский</w:t>
      </w:r>
      <w:proofErr w:type="spellEnd"/>
      <w:r w:rsidRPr="004E4237">
        <w:rPr>
          <w:sz w:val="28"/>
          <w:szCs w:val="28"/>
        </w:rPr>
        <w:t xml:space="preserve"> ДСКВ «Лесная сказка»; МБДОУ «</w:t>
      </w:r>
      <w:proofErr w:type="spellStart"/>
      <w:r w:rsidRPr="004E4237">
        <w:rPr>
          <w:sz w:val="28"/>
          <w:szCs w:val="28"/>
        </w:rPr>
        <w:t>Новоаганский</w:t>
      </w:r>
      <w:proofErr w:type="spellEnd"/>
      <w:r w:rsidRPr="004E4237">
        <w:rPr>
          <w:sz w:val="28"/>
          <w:szCs w:val="28"/>
        </w:rPr>
        <w:t xml:space="preserve"> ДСКВ «Снежинка»;</w:t>
      </w:r>
    </w:p>
    <w:p w:rsidR="005A5F80" w:rsidRPr="004E4237" w:rsidRDefault="005A5F80" w:rsidP="005A5F80">
      <w:pPr>
        <w:ind w:right="140" w:firstLine="709"/>
        <w:jc w:val="both"/>
        <w:rPr>
          <w:sz w:val="28"/>
          <w:szCs w:val="28"/>
        </w:rPr>
      </w:pPr>
      <w:r w:rsidRPr="004E4237">
        <w:rPr>
          <w:sz w:val="28"/>
          <w:szCs w:val="28"/>
        </w:rPr>
        <w:t xml:space="preserve">с. </w:t>
      </w:r>
      <w:proofErr w:type="spellStart"/>
      <w:r w:rsidRPr="004E4237">
        <w:rPr>
          <w:sz w:val="28"/>
          <w:szCs w:val="28"/>
        </w:rPr>
        <w:t>Охтеурье</w:t>
      </w:r>
      <w:proofErr w:type="spellEnd"/>
      <w:r w:rsidRPr="004E4237">
        <w:rPr>
          <w:sz w:val="28"/>
          <w:szCs w:val="28"/>
        </w:rPr>
        <w:t xml:space="preserve"> </w:t>
      </w:r>
      <w:proofErr w:type="gramStart"/>
      <w:r w:rsidRPr="004E4237">
        <w:rPr>
          <w:sz w:val="28"/>
          <w:szCs w:val="28"/>
        </w:rPr>
        <w:t>–  МБОУ</w:t>
      </w:r>
      <w:proofErr w:type="gramEnd"/>
      <w:r w:rsidRPr="004E4237">
        <w:rPr>
          <w:sz w:val="28"/>
          <w:szCs w:val="28"/>
        </w:rPr>
        <w:t xml:space="preserve"> «</w:t>
      </w:r>
      <w:proofErr w:type="spellStart"/>
      <w:r w:rsidRPr="004E4237">
        <w:rPr>
          <w:sz w:val="28"/>
          <w:szCs w:val="28"/>
        </w:rPr>
        <w:t>Охтеурская</w:t>
      </w:r>
      <w:proofErr w:type="spellEnd"/>
      <w:r w:rsidRPr="004E4237">
        <w:rPr>
          <w:sz w:val="28"/>
          <w:szCs w:val="28"/>
        </w:rPr>
        <w:t xml:space="preserve"> ОСШ»;</w:t>
      </w:r>
    </w:p>
    <w:p w:rsidR="005A5F80" w:rsidRPr="004E4237" w:rsidRDefault="005A5F80" w:rsidP="005A5F80">
      <w:pPr>
        <w:ind w:right="140" w:firstLine="709"/>
        <w:jc w:val="both"/>
        <w:rPr>
          <w:sz w:val="28"/>
          <w:szCs w:val="28"/>
        </w:rPr>
      </w:pPr>
      <w:r w:rsidRPr="004E4237">
        <w:rPr>
          <w:sz w:val="28"/>
          <w:szCs w:val="28"/>
        </w:rPr>
        <w:t>с. Покур – МБОУ «</w:t>
      </w:r>
      <w:proofErr w:type="spellStart"/>
      <w:r w:rsidRPr="004E4237">
        <w:rPr>
          <w:sz w:val="28"/>
          <w:szCs w:val="28"/>
        </w:rPr>
        <w:t>Покурская</w:t>
      </w:r>
      <w:proofErr w:type="spellEnd"/>
      <w:r w:rsidRPr="004E4237">
        <w:rPr>
          <w:sz w:val="28"/>
          <w:szCs w:val="28"/>
        </w:rPr>
        <w:t xml:space="preserve"> ОСШ»;</w:t>
      </w:r>
    </w:p>
    <w:p w:rsidR="005A5F80" w:rsidRPr="004E4237" w:rsidRDefault="005A5F80" w:rsidP="005A5F80">
      <w:pPr>
        <w:ind w:right="140" w:firstLine="709"/>
        <w:jc w:val="both"/>
        <w:rPr>
          <w:sz w:val="28"/>
          <w:szCs w:val="28"/>
        </w:rPr>
      </w:pPr>
      <w:r w:rsidRPr="004E4237">
        <w:rPr>
          <w:sz w:val="28"/>
          <w:szCs w:val="28"/>
        </w:rPr>
        <w:t xml:space="preserve">д. </w:t>
      </w:r>
      <w:proofErr w:type="spellStart"/>
      <w:r w:rsidRPr="004E4237">
        <w:rPr>
          <w:sz w:val="28"/>
          <w:szCs w:val="28"/>
        </w:rPr>
        <w:t>Чехломей</w:t>
      </w:r>
      <w:proofErr w:type="spellEnd"/>
      <w:r w:rsidRPr="004E4237">
        <w:rPr>
          <w:sz w:val="28"/>
          <w:szCs w:val="28"/>
        </w:rPr>
        <w:t xml:space="preserve"> – МБОУ «</w:t>
      </w:r>
      <w:proofErr w:type="spellStart"/>
      <w:r w:rsidRPr="004E4237">
        <w:rPr>
          <w:sz w:val="28"/>
          <w:szCs w:val="28"/>
        </w:rPr>
        <w:t>Чехломеевская</w:t>
      </w:r>
      <w:proofErr w:type="spellEnd"/>
      <w:r w:rsidRPr="004E4237">
        <w:rPr>
          <w:sz w:val="28"/>
          <w:szCs w:val="28"/>
        </w:rPr>
        <w:t xml:space="preserve"> ОШ».</w:t>
      </w:r>
    </w:p>
    <w:p w:rsidR="005A5F80" w:rsidRPr="004E4237" w:rsidRDefault="005A5F80" w:rsidP="005A5F80">
      <w:pPr>
        <w:ind w:left="142" w:right="140" w:firstLine="567"/>
        <w:jc w:val="both"/>
        <w:rPr>
          <w:rFonts w:eastAsia="Calibri"/>
          <w:sz w:val="28"/>
          <w:szCs w:val="28"/>
          <w:lang w:eastAsia="en-US"/>
        </w:rPr>
      </w:pPr>
      <w:r w:rsidRPr="004E4237">
        <w:rPr>
          <w:rFonts w:eastAsia="Calibri"/>
          <w:sz w:val="28"/>
          <w:szCs w:val="28"/>
          <w:lang w:eastAsia="en-US"/>
        </w:rPr>
        <w:t>Муниципальная система образования района обеспечивает права граждан на получение общего образования.</w:t>
      </w:r>
    </w:p>
    <w:p w:rsidR="005A5F80" w:rsidRPr="004E4237" w:rsidRDefault="005A5F80" w:rsidP="005A5F80">
      <w:pPr>
        <w:ind w:left="142" w:right="140" w:firstLine="567"/>
        <w:jc w:val="both"/>
        <w:rPr>
          <w:rFonts w:eastAsia="Calibri"/>
          <w:sz w:val="28"/>
          <w:szCs w:val="28"/>
          <w:lang w:eastAsia="en-US"/>
        </w:rPr>
      </w:pPr>
      <w:r w:rsidRPr="004E4237">
        <w:rPr>
          <w:rFonts w:eastAsia="Calibri"/>
          <w:sz w:val="28"/>
          <w:szCs w:val="28"/>
          <w:lang w:eastAsia="en-US"/>
        </w:rPr>
        <w:t>Программы начального общего, основного общего и среднего общего образования реализуются в 16 муниципальных бюджетных общеобразовательных учреждениях, из них:</w:t>
      </w:r>
    </w:p>
    <w:p w:rsidR="005A5F80" w:rsidRPr="004E4237" w:rsidRDefault="005A5F80" w:rsidP="005A5F80">
      <w:pPr>
        <w:ind w:left="142" w:right="140" w:firstLine="567"/>
        <w:jc w:val="both"/>
        <w:rPr>
          <w:rFonts w:eastAsia="Calibri"/>
          <w:sz w:val="28"/>
          <w:szCs w:val="28"/>
          <w:lang w:eastAsia="en-US"/>
        </w:rPr>
      </w:pPr>
      <w:r w:rsidRPr="004E4237">
        <w:rPr>
          <w:rFonts w:eastAsia="Calibri"/>
          <w:sz w:val="28"/>
          <w:szCs w:val="28"/>
          <w:lang w:eastAsia="en-US"/>
        </w:rPr>
        <w:t>11 средних общеобразовательных школ;</w:t>
      </w:r>
    </w:p>
    <w:p w:rsidR="005A5F80" w:rsidRPr="004E4237" w:rsidRDefault="005A5F80" w:rsidP="005A5F80">
      <w:pPr>
        <w:ind w:left="142" w:right="140" w:firstLine="567"/>
        <w:jc w:val="both"/>
        <w:rPr>
          <w:rFonts w:eastAsia="Calibri"/>
          <w:sz w:val="28"/>
          <w:szCs w:val="28"/>
          <w:lang w:eastAsia="en-US"/>
        </w:rPr>
      </w:pPr>
      <w:r w:rsidRPr="004E4237">
        <w:rPr>
          <w:rFonts w:eastAsia="Calibri"/>
          <w:sz w:val="28"/>
          <w:szCs w:val="28"/>
          <w:lang w:eastAsia="en-US"/>
        </w:rPr>
        <w:t>2 школы с углубленным изучением отдельных предметов;</w:t>
      </w:r>
    </w:p>
    <w:p w:rsidR="005A5F80" w:rsidRPr="004E4237" w:rsidRDefault="005A5F80" w:rsidP="005A5F80">
      <w:pPr>
        <w:ind w:left="142" w:right="140" w:firstLine="567"/>
        <w:jc w:val="both"/>
        <w:rPr>
          <w:rFonts w:eastAsia="Calibri"/>
          <w:sz w:val="28"/>
          <w:szCs w:val="28"/>
          <w:lang w:eastAsia="en-US"/>
        </w:rPr>
      </w:pPr>
      <w:r w:rsidRPr="004E4237">
        <w:rPr>
          <w:rFonts w:eastAsia="Calibri"/>
          <w:sz w:val="28"/>
          <w:szCs w:val="28"/>
          <w:lang w:eastAsia="en-US"/>
        </w:rPr>
        <w:t>1 вечерняя очно-заочная общеобразовательная школа;</w:t>
      </w:r>
    </w:p>
    <w:p w:rsidR="005A5F80" w:rsidRPr="004E4237" w:rsidRDefault="005A5F80" w:rsidP="005A5F80">
      <w:pPr>
        <w:ind w:left="142" w:right="140" w:firstLine="567"/>
        <w:jc w:val="both"/>
        <w:rPr>
          <w:rFonts w:eastAsia="Calibri"/>
          <w:noProof/>
          <w:sz w:val="28"/>
          <w:szCs w:val="28"/>
          <w:lang w:eastAsia="en-US"/>
        </w:rPr>
      </w:pPr>
      <w:r w:rsidRPr="004E4237">
        <w:rPr>
          <w:rFonts w:eastAsia="Calibri"/>
          <w:sz w:val="28"/>
          <w:szCs w:val="28"/>
          <w:lang w:eastAsia="en-US"/>
        </w:rPr>
        <w:t>1 основная общеобразовательная школа;</w:t>
      </w:r>
      <w:r w:rsidRPr="004E4237">
        <w:rPr>
          <w:rFonts w:eastAsia="Calibri"/>
          <w:noProof/>
          <w:sz w:val="28"/>
          <w:szCs w:val="28"/>
          <w:lang w:eastAsia="en-US"/>
        </w:rPr>
        <w:t xml:space="preserve"> </w:t>
      </w:r>
    </w:p>
    <w:p w:rsidR="005A5F80" w:rsidRPr="004E4237" w:rsidRDefault="005A5F80" w:rsidP="005A5F80">
      <w:pPr>
        <w:ind w:left="142" w:right="140" w:firstLine="567"/>
        <w:jc w:val="both"/>
        <w:rPr>
          <w:rFonts w:eastAsia="Calibri"/>
          <w:sz w:val="28"/>
          <w:szCs w:val="28"/>
          <w:lang w:eastAsia="en-US"/>
        </w:rPr>
      </w:pPr>
      <w:r w:rsidRPr="004E4237">
        <w:rPr>
          <w:rFonts w:eastAsia="Calibri"/>
          <w:sz w:val="28"/>
          <w:szCs w:val="28"/>
          <w:lang w:eastAsia="en-US"/>
        </w:rPr>
        <w:t>1 начальная общеобразовательная школа.</w:t>
      </w:r>
    </w:p>
    <w:p w:rsidR="005A5F80" w:rsidRPr="004E4237" w:rsidRDefault="005A5F80" w:rsidP="005A5F80">
      <w:pPr>
        <w:spacing w:line="300" w:lineRule="auto"/>
        <w:ind w:firstLine="709"/>
        <w:jc w:val="both"/>
        <w:rPr>
          <w:b/>
          <w:bCs/>
          <w:i/>
          <w:iCs/>
          <w:sz w:val="28"/>
          <w:szCs w:val="28"/>
        </w:rPr>
      </w:pPr>
      <w:r w:rsidRPr="004E4237">
        <w:rPr>
          <w:b/>
          <w:bCs/>
          <w:i/>
          <w:iCs/>
          <w:sz w:val="28"/>
          <w:szCs w:val="28"/>
        </w:rPr>
        <w:t>Здравоохранение и социальное обслуживание.</w:t>
      </w:r>
    </w:p>
    <w:p w:rsidR="005A5F80" w:rsidRPr="004E4237" w:rsidRDefault="005A5F80" w:rsidP="005A5F80">
      <w:pPr>
        <w:spacing w:line="300" w:lineRule="auto"/>
        <w:ind w:firstLine="709"/>
        <w:jc w:val="both"/>
        <w:rPr>
          <w:sz w:val="28"/>
          <w:szCs w:val="28"/>
        </w:rPr>
      </w:pPr>
      <w:r w:rsidRPr="004E4237">
        <w:rPr>
          <w:sz w:val="28"/>
          <w:szCs w:val="28"/>
        </w:rPr>
        <w:t>Базовыми лечебно-профилактическими учреждениями, осуществляющими медицинское обслуживание население района, являются БУ «</w:t>
      </w:r>
      <w:proofErr w:type="spellStart"/>
      <w:r w:rsidRPr="004E4237">
        <w:rPr>
          <w:sz w:val="28"/>
          <w:szCs w:val="28"/>
        </w:rPr>
        <w:t>Нижневартовская</w:t>
      </w:r>
      <w:proofErr w:type="spellEnd"/>
      <w:r w:rsidRPr="004E4237">
        <w:rPr>
          <w:sz w:val="28"/>
          <w:szCs w:val="28"/>
        </w:rPr>
        <w:t xml:space="preserve"> районная больница», БУ «</w:t>
      </w:r>
      <w:proofErr w:type="spellStart"/>
      <w:r w:rsidRPr="004E4237">
        <w:rPr>
          <w:sz w:val="28"/>
          <w:szCs w:val="28"/>
        </w:rPr>
        <w:t>Новоаганская</w:t>
      </w:r>
      <w:proofErr w:type="spellEnd"/>
      <w:r w:rsidRPr="004E4237">
        <w:rPr>
          <w:sz w:val="28"/>
          <w:szCs w:val="28"/>
        </w:rPr>
        <w:t xml:space="preserve"> районная больница». </w:t>
      </w:r>
    </w:p>
    <w:p w:rsidR="005A5F80" w:rsidRPr="004E4237" w:rsidRDefault="005A5F80" w:rsidP="005A5F80">
      <w:pPr>
        <w:spacing w:line="300" w:lineRule="auto"/>
        <w:ind w:firstLine="709"/>
        <w:jc w:val="both"/>
        <w:rPr>
          <w:sz w:val="28"/>
          <w:szCs w:val="28"/>
        </w:rPr>
      </w:pPr>
      <w:r w:rsidRPr="004E4237">
        <w:rPr>
          <w:sz w:val="28"/>
          <w:szCs w:val="28"/>
        </w:rPr>
        <w:t>Базовое подразделение БУ «</w:t>
      </w:r>
      <w:proofErr w:type="spellStart"/>
      <w:r w:rsidRPr="004E4237">
        <w:rPr>
          <w:sz w:val="28"/>
          <w:szCs w:val="28"/>
        </w:rPr>
        <w:t>Нижневартовская</w:t>
      </w:r>
      <w:proofErr w:type="spellEnd"/>
      <w:r w:rsidRPr="004E4237">
        <w:rPr>
          <w:sz w:val="28"/>
          <w:szCs w:val="28"/>
        </w:rPr>
        <w:t xml:space="preserve"> районная больница» располагается в современном благоустроенном поселке городского типа, в 15 км от г. Нижневартовск. Структура больницы: поликлиника на 250 врачебных посещений в смену, женская консультация, стоматологическое отделение, клинико-диагностическая лаборатория, отделение скорой медицинской помощи, стационар на 80 круглосуточных коек. Филиалы БУ «</w:t>
      </w:r>
      <w:proofErr w:type="spellStart"/>
      <w:r w:rsidRPr="004E4237">
        <w:rPr>
          <w:sz w:val="28"/>
          <w:szCs w:val="28"/>
        </w:rPr>
        <w:t>Нижневартовская</w:t>
      </w:r>
      <w:proofErr w:type="spellEnd"/>
      <w:r w:rsidRPr="004E4237">
        <w:rPr>
          <w:sz w:val="28"/>
          <w:szCs w:val="28"/>
        </w:rPr>
        <w:t xml:space="preserve"> районная больница» расположены в 12 населенных пунктах Нижневартовского района – это филиалы в с. Покур, с.п. Ларьяк, с. </w:t>
      </w:r>
      <w:proofErr w:type="spellStart"/>
      <w:r w:rsidRPr="004E4237">
        <w:rPr>
          <w:sz w:val="28"/>
          <w:szCs w:val="28"/>
        </w:rPr>
        <w:t>Корлики</w:t>
      </w:r>
      <w:proofErr w:type="spellEnd"/>
      <w:r w:rsidRPr="004E4237">
        <w:rPr>
          <w:sz w:val="28"/>
          <w:szCs w:val="28"/>
        </w:rPr>
        <w:t>, 3 амбулатории в поселках Аган, Ваховск и Зайцева Речка, 6 фельдшерско-акушерских пунктов.</w:t>
      </w:r>
    </w:p>
    <w:p w:rsidR="005A5F80" w:rsidRPr="004E4237" w:rsidRDefault="005A5F80" w:rsidP="005A5F80">
      <w:pPr>
        <w:spacing w:line="300" w:lineRule="auto"/>
        <w:ind w:firstLine="709"/>
        <w:jc w:val="both"/>
        <w:rPr>
          <w:color w:val="FF0000"/>
          <w:sz w:val="28"/>
          <w:szCs w:val="28"/>
        </w:rPr>
      </w:pPr>
      <w:r w:rsidRPr="004E4237">
        <w:rPr>
          <w:sz w:val="28"/>
          <w:szCs w:val="28"/>
        </w:rPr>
        <w:lastRenderedPageBreak/>
        <w:t xml:space="preserve">Всего в 2021 году число лечебно-профилактических организаций составило 15, что выше показателя 2017 года и 2016 года на 1 единицу за счет ввода в эксплуатацию учреждения с.п. Ларьяк. </w:t>
      </w:r>
    </w:p>
    <w:p w:rsidR="005A5F80" w:rsidRPr="004E4237" w:rsidRDefault="005A5F80" w:rsidP="005A5F80">
      <w:pPr>
        <w:spacing w:line="300" w:lineRule="auto"/>
        <w:ind w:firstLine="709"/>
        <w:jc w:val="both"/>
        <w:rPr>
          <w:sz w:val="28"/>
          <w:szCs w:val="28"/>
        </w:rPr>
      </w:pPr>
      <w:r w:rsidRPr="004E4237">
        <w:rPr>
          <w:sz w:val="28"/>
          <w:szCs w:val="28"/>
        </w:rPr>
        <w:t>БУ «</w:t>
      </w:r>
      <w:proofErr w:type="spellStart"/>
      <w:r w:rsidRPr="004E4237">
        <w:rPr>
          <w:sz w:val="28"/>
          <w:szCs w:val="28"/>
        </w:rPr>
        <w:t>Новоаганская</w:t>
      </w:r>
      <w:proofErr w:type="spellEnd"/>
      <w:r w:rsidRPr="004E4237">
        <w:rPr>
          <w:sz w:val="28"/>
          <w:szCs w:val="28"/>
        </w:rPr>
        <w:t xml:space="preserve"> районная больница» осуществляет амбулаторно-поликлиническую и стационарную медицинскую помощь. Мощность районной больницы составляет 160 коек и 250 посещений в смену. В состав БУ ХМАО – Югры «</w:t>
      </w:r>
      <w:proofErr w:type="spellStart"/>
      <w:r w:rsidRPr="004E4237">
        <w:rPr>
          <w:sz w:val="28"/>
          <w:szCs w:val="28"/>
        </w:rPr>
        <w:t>Новоаганская</w:t>
      </w:r>
      <w:proofErr w:type="spellEnd"/>
      <w:r w:rsidRPr="004E4237">
        <w:rPr>
          <w:sz w:val="28"/>
          <w:szCs w:val="28"/>
        </w:rPr>
        <w:t xml:space="preserve"> районная больница» входит лечебно-профилактическая медицинская организация, осуществляющая амбулаторно-поликлиническую медицинскую помощь в с. </w:t>
      </w:r>
      <w:proofErr w:type="spellStart"/>
      <w:r w:rsidRPr="004E4237">
        <w:rPr>
          <w:sz w:val="28"/>
          <w:szCs w:val="28"/>
        </w:rPr>
        <w:t>Варьеган</w:t>
      </w:r>
      <w:proofErr w:type="spellEnd"/>
      <w:r w:rsidRPr="004E4237">
        <w:rPr>
          <w:sz w:val="28"/>
          <w:szCs w:val="28"/>
        </w:rPr>
        <w:t>. Также на базе районной больницы действует медицинская организация скорой медицинской помощи мощностью 2 автомобиля.</w:t>
      </w:r>
    </w:p>
    <w:p w:rsidR="005A5F80" w:rsidRPr="004E4237" w:rsidRDefault="005A5F80" w:rsidP="005A5F80">
      <w:pPr>
        <w:spacing w:line="300" w:lineRule="auto"/>
        <w:ind w:firstLine="709"/>
        <w:jc w:val="both"/>
        <w:rPr>
          <w:sz w:val="28"/>
          <w:szCs w:val="28"/>
        </w:rPr>
      </w:pPr>
      <w:r w:rsidRPr="004E4237">
        <w:rPr>
          <w:sz w:val="28"/>
          <w:szCs w:val="28"/>
        </w:rPr>
        <w:t xml:space="preserve">Доврачебная медицинская помощь организована на 6 фельдшерско-акушерских пунктах в сельских населенных пунктах: с. </w:t>
      </w:r>
      <w:proofErr w:type="spellStart"/>
      <w:r w:rsidRPr="004E4237">
        <w:rPr>
          <w:sz w:val="28"/>
          <w:szCs w:val="28"/>
        </w:rPr>
        <w:t>Большетархово</w:t>
      </w:r>
      <w:proofErr w:type="spellEnd"/>
      <w:r w:rsidRPr="004E4237">
        <w:rPr>
          <w:sz w:val="28"/>
          <w:szCs w:val="28"/>
        </w:rPr>
        <w:t xml:space="preserve">, с. </w:t>
      </w:r>
      <w:proofErr w:type="spellStart"/>
      <w:r w:rsidRPr="004E4237">
        <w:rPr>
          <w:sz w:val="28"/>
          <w:szCs w:val="28"/>
        </w:rPr>
        <w:t>Охтеурье</w:t>
      </w:r>
      <w:proofErr w:type="spellEnd"/>
      <w:r w:rsidRPr="004E4237">
        <w:rPr>
          <w:sz w:val="28"/>
          <w:szCs w:val="28"/>
        </w:rPr>
        <w:t xml:space="preserve">, д. Вата, д. </w:t>
      </w:r>
      <w:proofErr w:type="spellStart"/>
      <w:r w:rsidRPr="004E4237">
        <w:rPr>
          <w:sz w:val="28"/>
          <w:szCs w:val="28"/>
        </w:rPr>
        <w:t>Вампугол</w:t>
      </w:r>
      <w:proofErr w:type="spellEnd"/>
      <w:r w:rsidRPr="004E4237">
        <w:rPr>
          <w:sz w:val="28"/>
          <w:szCs w:val="28"/>
        </w:rPr>
        <w:t xml:space="preserve">, д. Сосновый Бор, д. </w:t>
      </w:r>
      <w:proofErr w:type="spellStart"/>
      <w:r w:rsidRPr="004E4237">
        <w:rPr>
          <w:sz w:val="28"/>
          <w:szCs w:val="28"/>
        </w:rPr>
        <w:t>Чехломей</w:t>
      </w:r>
      <w:proofErr w:type="spellEnd"/>
      <w:r w:rsidRPr="004E4237">
        <w:rPr>
          <w:sz w:val="28"/>
          <w:szCs w:val="28"/>
        </w:rPr>
        <w:t>.</w:t>
      </w:r>
    </w:p>
    <w:p w:rsidR="005A5F80" w:rsidRPr="004E4237" w:rsidRDefault="005A5F80" w:rsidP="005A5F80">
      <w:pPr>
        <w:spacing w:line="300" w:lineRule="auto"/>
        <w:ind w:firstLine="709"/>
        <w:jc w:val="both"/>
        <w:rPr>
          <w:sz w:val="28"/>
          <w:szCs w:val="28"/>
        </w:rPr>
      </w:pPr>
      <w:r w:rsidRPr="004E4237">
        <w:rPr>
          <w:sz w:val="28"/>
          <w:szCs w:val="28"/>
        </w:rPr>
        <w:t>Предоставление социальных услуг, осуществление социальной реабилитации и адаптации граждан, находящихся в трудной жизненной ситуации, осуществляет БУ ХМАО – Югры «Нижневартовский районный комплексный центр социального обслуживания населения», расположенный в городском поселении Излучинск. Структура центра:</w:t>
      </w:r>
    </w:p>
    <w:p w:rsidR="005A5F80" w:rsidRPr="004E4237" w:rsidRDefault="005A5F80" w:rsidP="005A5F80">
      <w:pPr>
        <w:pStyle w:val="a3"/>
        <w:numPr>
          <w:ilvl w:val="0"/>
          <w:numId w:val="28"/>
        </w:numPr>
        <w:tabs>
          <w:tab w:val="left" w:pos="851"/>
          <w:tab w:val="left" w:pos="993"/>
          <w:tab w:val="left" w:pos="1134"/>
          <w:tab w:val="left" w:pos="1276"/>
        </w:tabs>
        <w:spacing w:after="0" w:line="300" w:lineRule="auto"/>
        <w:ind w:left="0" w:firstLine="709"/>
        <w:jc w:val="both"/>
        <w:rPr>
          <w:rFonts w:ascii="Times New Roman" w:hAnsi="Times New Roman" w:cs="Times New Roman"/>
          <w:sz w:val="28"/>
          <w:szCs w:val="28"/>
        </w:rPr>
      </w:pPr>
      <w:r w:rsidRPr="004E4237">
        <w:rPr>
          <w:rFonts w:ascii="Times New Roman" w:hAnsi="Times New Roman" w:cs="Times New Roman"/>
          <w:sz w:val="28"/>
          <w:szCs w:val="28"/>
          <w:lang w:val="en-US"/>
        </w:rPr>
        <w:t> </w:t>
      </w:r>
      <w:r w:rsidRPr="004E4237">
        <w:rPr>
          <w:rFonts w:ascii="Times New Roman" w:hAnsi="Times New Roman" w:cs="Times New Roman"/>
          <w:sz w:val="28"/>
          <w:szCs w:val="28"/>
        </w:rPr>
        <w:t>социально-реабилитационное отделение для граждан пожилого возраста и инвалидов;</w:t>
      </w:r>
    </w:p>
    <w:p w:rsidR="005A5F80" w:rsidRPr="004E4237" w:rsidRDefault="005A5F80" w:rsidP="005A5F80">
      <w:pPr>
        <w:pStyle w:val="a3"/>
        <w:numPr>
          <w:ilvl w:val="0"/>
          <w:numId w:val="28"/>
        </w:numPr>
        <w:tabs>
          <w:tab w:val="left" w:pos="851"/>
          <w:tab w:val="left" w:pos="993"/>
          <w:tab w:val="left" w:pos="1134"/>
          <w:tab w:val="left" w:pos="1276"/>
        </w:tabs>
        <w:spacing w:after="0" w:line="300" w:lineRule="auto"/>
        <w:ind w:left="0" w:firstLine="709"/>
        <w:jc w:val="both"/>
        <w:rPr>
          <w:rFonts w:ascii="Times New Roman" w:hAnsi="Times New Roman" w:cs="Times New Roman"/>
          <w:sz w:val="28"/>
          <w:szCs w:val="28"/>
        </w:rPr>
      </w:pPr>
      <w:r w:rsidRPr="004E4237">
        <w:rPr>
          <w:lang w:val="en-US"/>
        </w:rPr>
        <w:t> </w:t>
      </w:r>
      <w:r w:rsidRPr="004E4237">
        <w:rPr>
          <w:rFonts w:ascii="Times New Roman" w:hAnsi="Times New Roman" w:cs="Times New Roman"/>
          <w:sz w:val="28"/>
          <w:szCs w:val="28"/>
        </w:rPr>
        <w:t>отделение социального обслуживания на дому граждан пожилого возраста и инвалидов;</w:t>
      </w:r>
    </w:p>
    <w:p w:rsidR="005A5F80" w:rsidRPr="004E4237" w:rsidRDefault="005A5F80" w:rsidP="005A5F80">
      <w:pPr>
        <w:pStyle w:val="a3"/>
        <w:numPr>
          <w:ilvl w:val="0"/>
          <w:numId w:val="28"/>
        </w:numPr>
        <w:tabs>
          <w:tab w:val="left" w:pos="851"/>
          <w:tab w:val="left" w:pos="993"/>
          <w:tab w:val="left" w:pos="1134"/>
          <w:tab w:val="left" w:pos="1276"/>
        </w:tabs>
        <w:spacing w:after="0" w:line="300" w:lineRule="auto"/>
        <w:ind w:left="0" w:firstLine="709"/>
        <w:jc w:val="both"/>
        <w:rPr>
          <w:rFonts w:ascii="Times New Roman" w:hAnsi="Times New Roman" w:cs="Times New Roman"/>
          <w:sz w:val="28"/>
          <w:szCs w:val="28"/>
        </w:rPr>
      </w:pPr>
      <w:r w:rsidRPr="004E4237">
        <w:rPr>
          <w:rFonts w:ascii="Times New Roman" w:hAnsi="Times New Roman" w:cs="Times New Roman"/>
          <w:sz w:val="28"/>
          <w:szCs w:val="28"/>
        </w:rPr>
        <w:t> специализированное отделение социально-медицинского обслуживания на дому граждан пожилого возраста и инвалидов;</w:t>
      </w:r>
    </w:p>
    <w:p w:rsidR="005A5F80" w:rsidRPr="004E4237" w:rsidRDefault="005A5F80" w:rsidP="005A5F80">
      <w:pPr>
        <w:pStyle w:val="a3"/>
        <w:numPr>
          <w:ilvl w:val="0"/>
          <w:numId w:val="28"/>
        </w:numPr>
        <w:tabs>
          <w:tab w:val="left" w:pos="851"/>
          <w:tab w:val="left" w:pos="993"/>
          <w:tab w:val="left" w:pos="1134"/>
          <w:tab w:val="left" w:pos="1276"/>
        </w:tabs>
        <w:spacing w:after="0" w:line="300" w:lineRule="auto"/>
        <w:ind w:left="0" w:firstLine="709"/>
        <w:jc w:val="both"/>
        <w:rPr>
          <w:rFonts w:ascii="Times New Roman" w:hAnsi="Times New Roman" w:cs="Times New Roman"/>
          <w:sz w:val="28"/>
          <w:szCs w:val="28"/>
        </w:rPr>
      </w:pPr>
      <w:r w:rsidRPr="004E4237">
        <w:rPr>
          <w:rFonts w:ascii="Times New Roman" w:hAnsi="Times New Roman" w:cs="Times New Roman"/>
          <w:sz w:val="28"/>
          <w:szCs w:val="28"/>
          <w:lang w:val="en-US"/>
        </w:rPr>
        <w:t> </w:t>
      </w:r>
      <w:r w:rsidRPr="004E4237">
        <w:rPr>
          <w:rFonts w:ascii="Times New Roman" w:hAnsi="Times New Roman" w:cs="Times New Roman"/>
          <w:sz w:val="28"/>
          <w:szCs w:val="28"/>
        </w:rPr>
        <w:t>отделение дневного пребывания несовершеннолетних;</w:t>
      </w:r>
    </w:p>
    <w:p w:rsidR="005A5F80" w:rsidRPr="004E4237" w:rsidRDefault="005A5F80" w:rsidP="005A5F80">
      <w:pPr>
        <w:pStyle w:val="a3"/>
        <w:numPr>
          <w:ilvl w:val="0"/>
          <w:numId w:val="28"/>
        </w:numPr>
        <w:tabs>
          <w:tab w:val="left" w:pos="851"/>
          <w:tab w:val="left" w:pos="993"/>
          <w:tab w:val="left" w:pos="1134"/>
          <w:tab w:val="left" w:pos="1276"/>
        </w:tabs>
        <w:spacing w:after="0" w:line="300" w:lineRule="auto"/>
        <w:ind w:left="0" w:firstLine="709"/>
        <w:jc w:val="both"/>
        <w:rPr>
          <w:rFonts w:ascii="Times New Roman" w:hAnsi="Times New Roman" w:cs="Times New Roman"/>
          <w:sz w:val="28"/>
          <w:szCs w:val="28"/>
        </w:rPr>
      </w:pPr>
      <w:r w:rsidRPr="004E4237">
        <w:rPr>
          <w:rFonts w:ascii="Times New Roman" w:hAnsi="Times New Roman" w:cs="Times New Roman"/>
          <w:sz w:val="28"/>
          <w:szCs w:val="28"/>
          <w:lang w:val="en-US"/>
        </w:rPr>
        <w:t> </w:t>
      </w:r>
      <w:r w:rsidRPr="004E4237">
        <w:rPr>
          <w:rFonts w:ascii="Times New Roman" w:hAnsi="Times New Roman" w:cs="Times New Roman"/>
          <w:sz w:val="28"/>
          <w:szCs w:val="28"/>
        </w:rPr>
        <w:t>отделение психолого-педагогической помощи семье и детям.</w:t>
      </w:r>
    </w:p>
    <w:p w:rsidR="005A5F80" w:rsidRPr="004E4237" w:rsidRDefault="005A5F80" w:rsidP="005A5F80">
      <w:pPr>
        <w:spacing w:line="300" w:lineRule="auto"/>
        <w:ind w:firstLine="709"/>
        <w:jc w:val="both"/>
        <w:rPr>
          <w:sz w:val="28"/>
          <w:szCs w:val="28"/>
        </w:rPr>
      </w:pPr>
      <w:r w:rsidRPr="004E4237">
        <w:rPr>
          <w:sz w:val="28"/>
          <w:szCs w:val="28"/>
        </w:rPr>
        <w:t>Финансирование сферы здравоохранения осуществляется за счет средств бюджета Нижневартовского района (таблица 26).</w:t>
      </w:r>
    </w:p>
    <w:p w:rsidR="005A5F80" w:rsidRPr="004E4237" w:rsidRDefault="005A5F80" w:rsidP="005A5F80">
      <w:pPr>
        <w:spacing w:line="300" w:lineRule="auto"/>
        <w:jc w:val="both"/>
        <w:rPr>
          <w:sz w:val="28"/>
          <w:szCs w:val="28"/>
        </w:rPr>
      </w:pPr>
      <w:r w:rsidRPr="004E4237">
        <w:rPr>
          <w:sz w:val="28"/>
          <w:szCs w:val="28"/>
        </w:rPr>
        <w:t>Таблица 26 – Расходы на здравоохранение в структуре расходов бюджета Нижневартовского района [</w:t>
      </w:r>
      <w:r w:rsidRPr="004E4237">
        <w:rPr>
          <w:sz w:val="28"/>
          <w:szCs w:val="28"/>
        </w:rPr>
        <w:fldChar w:fldCharType="begin"/>
      </w:r>
      <w:r w:rsidRPr="004E4237">
        <w:rPr>
          <w:sz w:val="28"/>
          <w:szCs w:val="28"/>
        </w:rPr>
        <w:instrText xml:space="preserve"> REF _Ref120279996 \r \h  \* MERGEFORMAT </w:instrText>
      </w:r>
      <w:r w:rsidRPr="004E4237">
        <w:rPr>
          <w:sz w:val="28"/>
          <w:szCs w:val="28"/>
        </w:rPr>
      </w:r>
      <w:r w:rsidRPr="004E4237">
        <w:rPr>
          <w:sz w:val="28"/>
          <w:szCs w:val="28"/>
        </w:rPr>
        <w:fldChar w:fldCharType="separate"/>
      </w:r>
      <w:r w:rsidRPr="004E4237">
        <w:rPr>
          <w:sz w:val="28"/>
          <w:szCs w:val="28"/>
        </w:rPr>
        <w:t>2</w:t>
      </w:r>
      <w:r w:rsidRPr="004E4237">
        <w:rPr>
          <w:sz w:val="28"/>
          <w:szCs w:val="28"/>
        </w:rPr>
        <w:fldChar w:fldCharType="end"/>
      </w:r>
      <w:r w:rsidRPr="004E4237">
        <w:rPr>
          <w:sz w:val="28"/>
          <w:szCs w:val="28"/>
        </w:rPr>
        <w:t>]</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061"/>
        <w:gridCol w:w="1617"/>
        <w:gridCol w:w="1128"/>
        <w:gridCol w:w="1290"/>
        <w:gridCol w:w="1130"/>
        <w:gridCol w:w="1109"/>
      </w:tblGrid>
      <w:tr w:rsidR="005A5F80" w:rsidRPr="004E4237" w:rsidTr="00094A94">
        <w:tc>
          <w:tcPr>
            <w:tcW w:w="1640"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Показатели</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Ед. измерения</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2017 г.</w:t>
            </w:r>
          </w:p>
        </w:tc>
        <w:tc>
          <w:tcPr>
            <w:tcW w:w="691"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2018 г.</w:t>
            </w:r>
          </w:p>
        </w:tc>
        <w:tc>
          <w:tcPr>
            <w:tcW w:w="605"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2019 г.</w:t>
            </w:r>
          </w:p>
        </w:tc>
        <w:tc>
          <w:tcPr>
            <w:tcW w:w="594"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2020 г.</w:t>
            </w:r>
          </w:p>
        </w:tc>
      </w:tr>
      <w:tr w:rsidR="005A5F80" w:rsidRPr="004E4237" w:rsidTr="00094A94">
        <w:tc>
          <w:tcPr>
            <w:tcW w:w="1640"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Расходы местного бюджета, фактически исполненные</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Тыс. руб.</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4681902</w:t>
            </w:r>
          </w:p>
        </w:tc>
        <w:tc>
          <w:tcPr>
            <w:tcW w:w="691"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4805533</w:t>
            </w:r>
          </w:p>
        </w:tc>
        <w:tc>
          <w:tcPr>
            <w:tcW w:w="605"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5423593</w:t>
            </w:r>
          </w:p>
        </w:tc>
        <w:tc>
          <w:tcPr>
            <w:tcW w:w="594"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5263376</w:t>
            </w:r>
          </w:p>
        </w:tc>
      </w:tr>
      <w:tr w:rsidR="005A5F80" w:rsidRPr="004E4237" w:rsidTr="00094A94">
        <w:tc>
          <w:tcPr>
            <w:tcW w:w="1640"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Здравоохранение</w:t>
            </w:r>
          </w:p>
        </w:tc>
        <w:tc>
          <w:tcPr>
            <w:tcW w:w="866"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Тыс. руб.</w:t>
            </w:r>
          </w:p>
        </w:tc>
        <w:tc>
          <w:tcPr>
            <w:tcW w:w="604"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2306</w:t>
            </w:r>
          </w:p>
        </w:tc>
        <w:tc>
          <w:tcPr>
            <w:tcW w:w="691"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2948</w:t>
            </w:r>
          </w:p>
        </w:tc>
        <w:tc>
          <w:tcPr>
            <w:tcW w:w="605"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1165</w:t>
            </w:r>
          </w:p>
        </w:tc>
        <w:tc>
          <w:tcPr>
            <w:tcW w:w="594"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2979</w:t>
            </w:r>
          </w:p>
        </w:tc>
      </w:tr>
      <w:tr w:rsidR="005A5F80" w:rsidRPr="004E4237" w:rsidTr="00094A94">
        <w:tc>
          <w:tcPr>
            <w:tcW w:w="1640"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lastRenderedPageBreak/>
              <w:t>Удельный вес расходов на здравоохранение</w:t>
            </w:r>
          </w:p>
        </w:tc>
        <w:tc>
          <w:tcPr>
            <w:tcW w:w="866"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w:t>
            </w:r>
          </w:p>
        </w:tc>
        <w:tc>
          <w:tcPr>
            <w:tcW w:w="604"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color w:val="000000"/>
                <w:sz w:val="26"/>
                <w:szCs w:val="26"/>
              </w:rPr>
              <w:t>0,05</w:t>
            </w:r>
          </w:p>
        </w:tc>
        <w:tc>
          <w:tcPr>
            <w:tcW w:w="691"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color w:val="000000"/>
                <w:sz w:val="26"/>
                <w:szCs w:val="26"/>
              </w:rPr>
              <w:t>0,06</w:t>
            </w:r>
          </w:p>
        </w:tc>
        <w:tc>
          <w:tcPr>
            <w:tcW w:w="605"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color w:val="000000"/>
                <w:sz w:val="26"/>
                <w:szCs w:val="26"/>
              </w:rPr>
              <w:t>0,02</w:t>
            </w:r>
          </w:p>
        </w:tc>
        <w:tc>
          <w:tcPr>
            <w:tcW w:w="594"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color w:val="000000"/>
                <w:sz w:val="26"/>
                <w:szCs w:val="26"/>
              </w:rPr>
              <w:t>0,06</w:t>
            </w:r>
          </w:p>
        </w:tc>
      </w:tr>
    </w:tbl>
    <w:p w:rsidR="005A5F80" w:rsidRPr="004E4237" w:rsidRDefault="005A5F80" w:rsidP="005A5F80">
      <w:pPr>
        <w:spacing w:line="300" w:lineRule="auto"/>
        <w:ind w:firstLine="709"/>
        <w:jc w:val="both"/>
        <w:rPr>
          <w:b/>
          <w:bCs/>
          <w:i/>
          <w:iCs/>
          <w:sz w:val="28"/>
          <w:szCs w:val="28"/>
        </w:rPr>
      </w:pPr>
      <w:r w:rsidRPr="004E4237">
        <w:rPr>
          <w:b/>
          <w:bCs/>
          <w:i/>
          <w:iCs/>
          <w:sz w:val="28"/>
          <w:szCs w:val="28"/>
        </w:rPr>
        <w:t>Культура.</w:t>
      </w:r>
    </w:p>
    <w:p w:rsidR="005A5F80" w:rsidRPr="004E4237" w:rsidRDefault="005A5F80" w:rsidP="005A5F80">
      <w:pPr>
        <w:spacing w:line="300" w:lineRule="auto"/>
        <w:ind w:firstLine="709"/>
        <w:jc w:val="both"/>
        <w:rPr>
          <w:bCs/>
          <w:color w:val="4472C4"/>
          <w:sz w:val="28"/>
          <w:szCs w:val="28"/>
        </w:rPr>
      </w:pPr>
      <w:r w:rsidRPr="004E4237">
        <w:rPr>
          <w:sz w:val="28"/>
          <w:szCs w:val="28"/>
        </w:rPr>
        <w:t xml:space="preserve">В первом квартале 2022 года на территории Нижневартовского района осуществляли деятельность 20 муниципальных </w:t>
      </w:r>
      <w:r w:rsidRPr="004E4237">
        <w:rPr>
          <w:bCs/>
          <w:sz w:val="28"/>
          <w:szCs w:val="28"/>
        </w:rPr>
        <w:t>учреждений культуры и искусства, в том числе 5 детских школ искусств, 2 муниципальных учреждения спортивной направленности с единовременной пропускной способностью 520 человек в час.</w:t>
      </w:r>
    </w:p>
    <w:p w:rsidR="005A5F80" w:rsidRPr="004E4237" w:rsidRDefault="005A5F80" w:rsidP="005A5F80">
      <w:pPr>
        <w:spacing w:line="300" w:lineRule="auto"/>
        <w:ind w:firstLine="709"/>
        <w:jc w:val="both"/>
        <w:rPr>
          <w:sz w:val="28"/>
          <w:szCs w:val="28"/>
        </w:rPr>
      </w:pPr>
      <w:r w:rsidRPr="004E4237">
        <w:rPr>
          <w:sz w:val="28"/>
          <w:szCs w:val="28"/>
        </w:rPr>
        <w:t>В приложении 5 представлена характеристика всех социально-культурных объектов района.</w:t>
      </w:r>
    </w:p>
    <w:p w:rsidR="005A5F80" w:rsidRPr="004E4237" w:rsidRDefault="005A5F80" w:rsidP="005A5F80">
      <w:pPr>
        <w:spacing w:line="300" w:lineRule="auto"/>
        <w:ind w:firstLine="709"/>
        <w:jc w:val="both"/>
        <w:rPr>
          <w:sz w:val="28"/>
          <w:szCs w:val="28"/>
        </w:rPr>
      </w:pPr>
      <w:r w:rsidRPr="004E4237">
        <w:rPr>
          <w:sz w:val="28"/>
          <w:szCs w:val="28"/>
        </w:rPr>
        <w:tab/>
        <w:t xml:space="preserve">Как видно из приложения все социально-культурные объекты Нижневартовского района являются муниципальными учреждениями либо структурными подразделениями муниципальных учреждений. В районе действуют 3 музея расположенные в с. </w:t>
      </w:r>
      <w:proofErr w:type="spellStart"/>
      <w:r w:rsidRPr="004E4237">
        <w:rPr>
          <w:sz w:val="28"/>
          <w:szCs w:val="28"/>
        </w:rPr>
        <w:t>Варьеган</w:t>
      </w:r>
      <w:proofErr w:type="spellEnd"/>
      <w:r w:rsidRPr="004E4237">
        <w:rPr>
          <w:sz w:val="28"/>
          <w:szCs w:val="28"/>
        </w:rPr>
        <w:t>, д. Вата, с. Ларьяк и МАУ «</w:t>
      </w:r>
      <w:proofErr w:type="spellStart"/>
      <w:r w:rsidRPr="004E4237">
        <w:rPr>
          <w:sz w:val="28"/>
          <w:szCs w:val="28"/>
        </w:rPr>
        <w:t>Межпоселенческий</w:t>
      </w:r>
      <w:proofErr w:type="spellEnd"/>
      <w:r w:rsidRPr="004E4237">
        <w:rPr>
          <w:sz w:val="28"/>
          <w:szCs w:val="28"/>
        </w:rPr>
        <w:t xml:space="preserve"> центр национальных промыслов и ремесел» в п. Аган. Самым интересным объектом, на наш взгляд, является старейший этнографический парк-музей в селе </w:t>
      </w:r>
      <w:proofErr w:type="spellStart"/>
      <w:r w:rsidRPr="004E4237">
        <w:rPr>
          <w:sz w:val="28"/>
          <w:szCs w:val="28"/>
        </w:rPr>
        <w:t>Варьеган</w:t>
      </w:r>
      <w:proofErr w:type="spellEnd"/>
      <w:r w:rsidRPr="004E4237">
        <w:rPr>
          <w:sz w:val="28"/>
          <w:szCs w:val="28"/>
        </w:rPr>
        <w:t>.</w:t>
      </w:r>
    </w:p>
    <w:p w:rsidR="005A5F80" w:rsidRPr="004E4237" w:rsidRDefault="005A5F80" w:rsidP="005A5F80">
      <w:pPr>
        <w:widowControl w:val="0"/>
        <w:spacing w:line="300" w:lineRule="auto"/>
        <w:ind w:firstLine="709"/>
        <w:jc w:val="both"/>
        <w:rPr>
          <w:sz w:val="28"/>
          <w:szCs w:val="28"/>
        </w:rPr>
      </w:pPr>
      <w:r w:rsidRPr="004E4237">
        <w:rPr>
          <w:sz w:val="28"/>
          <w:szCs w:val="28"/>
        </w:rPr>
        <w:tab/>
        <w:t>В Нижневартовском районе достаточно развита сеть досуговых объектов. Самым крупным объектом из категории «Культурно-досуговые центры» является культурно-досуговый комплекс «</w:t>
      </w:r>
      <w:proofErr w:type="spellStart"/>
      <w:r w:rsidRPr="004E4237">
        <w:rPr>
          <w:sz w:val="28"/>
          <w:szCs w:val="28"/>
        </w:rPr>
        <w:t>Арлекино</w:t>
      </w:r>
      <w:proofErr w:type="spellEnd"/>
      <w:r w:rsidRPr="004E4237">
        <w:rPr>
          <w:sz w:val="28"/>
          <w:szCs w:val="28"/>
        </w:rPr>
        <w:t xml:space="preserve">», расположенный в </w:t>
      </w:r>
      <w:proofErr w:type="spellStart"/>
      <w:r w:rsidRPr="004E4237">
        <w:rPr>
          <w:sz w:val="28"/>
          <w:szCs w:val="28"/>
        </w:rPr>
        <w:t>п.г.т</w:t>
      </w:r>
      <w:proofErr w:type="spellEnd"/>
      <w:r w:rsidRPr="004E4237">
        <w:rPr>
          <w:sz w:val="28"/>
          <w:szCs w:val="28"/>
        </w:rPr>
        <w:t>. Излучинск, где проводятся наиболее значимые мероприятия района.</w:t>
      </w:r>
    </w:p>
    <w:p w:rsidR="005A5F80" w:rsidRPr="004E4237" w:rsidRDefault="005A5F80" w:rsidP="005A5F80">
      <w:pPr>
        <w:spacing w:line="300" w:lineRule="auto"/>
        <w:ind w:firstLine="709"/>
        <w:jc w:val="both"/>
        <w:rPr>
          <w:sz w:val="28"/>
          <w:szCs w:val="28"/>
        </w:rPr>
      </w:pPr>
      <w:r w:rsidRPr="004E4237">
        <w:rPr>
          <w:sz w:val="28"/>
          <w:szCs w:val="28"/>
        </w:rPr>
        <w:t>В системе дополнительного образования сферы культура осуществляют свою деятельность 5 муниципальных автономных организаций дополнительного образования «</w:t>
      </w:r>
      <w:proofErr w:type="spellStart"/>
      <w:r w:rsidRPr="004E4237">
        <w:rPr>
          <w:sz w:val="28"/>
          <w:szCs w:val="28"/>
        </w:rPr>
        <w:t>Новоаганская</w:t>
      </w:r>
      <w:proofErr w:type="spellEnd"/>
      <w:r w:rsidRPr="004E4237">
        <w:rPr>
          <w:sz w:val="28"/>
          <w:szCs w:val="28"/>
        </w:rPr>
        <w:t xml:space="preserve"> детская школа искусств»; «</w:t>
      </w:r>
      <w:proofErr w:type="spellStart"/>
      <w:r w:rsidRPr="004E4237">
        <w:rPr>
          <w:sz w:val="28"/>
          <w:szCs w:val="28"/>
        </w:rPr>
        <w:t>Ваховская</w:t>
      </w:r>
      <w:proofErr w:type="spellEnd"/>
      <w:r w:rsidRPr="004E4237">
        <w:rPr>
          <w:sz w:val="28"/>
          <w:szCs w:val="28"/>
        </w:rPr>
        <w:t xml:space="preserve"> ДШИ»; «</w:t>
      </w:r>
      <w:proofErr w:type="spellStart"/>
      <w:r w:rsidRPr="004E4237">
        <w:rPr>
          <w:sz w:val="28"/>
          <w:szCs w:val="28"/>
        </w:rPr>
        <w:t>Охтеурская</w:t>
      </w:r>
      <w:proofErr w:type="spellEnd"/>
      <w:r w:rsidRPr="004E4237">
        <w:rPr>
          <w:sz w:val="28"/>
          <w:szCs w:val="28"/>
        </w:rPr>
        <w:t xml:space="preserve"> ДШИ»; «</w:t>
      </w:r>
      <w:proofErr w:type="spellStart"/>
      <w:r w:rsidRPr="004E4237">
        <w:rPr>
          <w:sz w:val="28"/>
          <w:szCs w:val="28"/>
        </w:rPr>
        <w:t>Ларьякская</w:t>
      </w:r>
      <w:proofErr w:type="spellEnd"/>
      <w:r w:rsidRPr="004E4237">
        <w:rPr>
          <w:sz w:val="28"/>
          <w:szCs w:val="28"/>
        </w:rPr>
        <w:t xml:space="preserve"> ДШИ», «Детская школа искусств им. А.В. </w:t>
      </w:r>
      <w:proofErr w:type="spellStart"/>
      <w:r w:rsidRPr="004E4237">
        <w:rPr>
          <w:sz w:val="28"/>
          <w:szCs w:val="28"/>
        </w:rPr>
        <w:t>Ливна</w:t>
      </w:r>
      <w:proofErr w:type="spellEnd"/>
      <w:r w:rsidRPr="004E4237">
        <w:rPr>
          <w:sz w:val="28"/>
          <w:szCs w:val="28"/>
        </w:rPr>
        <w:t>» оказывая широкий спектр услуг, реализуя образовательные программы в различных жанрах искусства по предпрофессиональным и общеразвивающим программам.</w:t>
      </w:r>
    </w:p>
    <w:p w:rsidR="005A5F80" w:rsidRPr="004E4237" w:rsidRDefault="005A5F80" w:rsidP="005A5F80">
      <w:pPr>
        <w:spacing w:line="300" w:lineRule="auto"/>
        <w:ind w:firstLine="709"/>
        <w:jc w:val="both"/>
        <w:rPr>
          <w:sz w:val="28"/>
          <w:szCs w:val="28"/>
        </w:rPr>
      </w:pPr>
      <w:r w:rsidRPr="004E4237">
        <w:rPr>
          <w:sz w:val="28"/>
          <w:szCs w:val="28"/>
        </w:rPr>
        <w:t>Библиотечное обслуживание жителей Нижневартовского района осуществляют 15 общедоступных библиотеки. В структуре муниципального автономного учреждения «</w:t>
      </w:r>
      <w:proofErr w:type="spellStart"/>
      <w:r w:rsidRPr="004E4237">
        <w:rPr>
          <w:sz w:val="28"/>
          <w:szCs w:val="28"/>
        </w:rPr>
        <w:t>Межпоселенческая</w:t>
      </w:r>
      <w:proofErr w:type="spellEnd"/>
      <w:r w:rsidRPr="004E4237">
        <w:rPr>
          <w:sz w:val="28"/>
          <w:szCs w:val="28"/>
        </w:rPr>
        <w:t xml:space="preserve"> библиотека» Нижневартовского района (МАУ «МБ») 15 стационарных библиотек, из них: 2 центральные библиотеки и 2 городские библиотеки (в </w:t>
      </w:r>
      <w:proofErr w:type="spellStart"/>
      <w:r w:rsidRPr="004E4237">
        <w:rPr>
          <w:sz w:val="28"/>
          <w:szCs w:val="28"/>
        </w:rPr>
        <w:t>т.ч</w:t>
      </w:r>
      <w:proofErr w:type="spellEnd"/>
      <w:r w:rsidRPr="004E4237">
        <w:rPr>
          <w:sz w:val="28"/>
          <w:szCs w:val="28"/>
        </w:rPr>
        <w:t xml:space="preserve">. 2 детские библиотеки, расположенные в городских поселениях), 11 сельских библиотек (в </w:t>
      </w:r>
      <w:proofErr w:type="spellStart"/>
      <w:r w:rsidRPr="004E4237">
        <w:rPr>
          <w:sz w:val="28"/>
          <w:szCs w:val="28"/>
        </w:rPr>
        <w:t>т.ч</w:t>
      </w:r>
      <w:proofErr w:type="spellEnd"/>
      <w:r w:rsidRPr="004E4237">
        <w:rPr>
          <w:sz w:val="28"/>
          <w:szCs w:val="28"/>
        </w:rPr>
        <w:t>. 1 модельная).</w:t>
      </w:r>
    </w:p>
    <w:p w:rsidR="005A5F80" w:rsidRPr="004E4237" w:rsidRDefault="005A5F80" w:rsidP="005A5F80">
      <w:pPr>
        <w:spacing w:line="300" w:lineRule="auto"/>
        <w:ind w:firstLine="709"/>
        <w:jc w:val="both"/>
        <w:rPr>
          <w:b/>
          <w:bCs/>
          <w:i/>
          <w:iCs/>
          <w:sz w:val="28"/>
          <w:szCs w:val="28"/>
        </w:rPr>
      </w:pPr>
      <w:r w:rsidRPr="004E4237">
        <w:rPr>
          <w:b/>
          <w:bCs/>
          <w:i/>
          <w:iCs/>
          <w:sz w:val="28"/>
          <w:szCs w:val="28"/>
        </w:rPr>
        <w:lastRenderedPageBreak/>
        <w:t>Спорт.</w:t>
      </w:r>
    </w:p>
    <w:p w:rsidR="005A5F80" w:rsidRPr="004E4237" w:rsidRDefault="005A5F80" w:rsidP="005A5F80">
      <w:pPr>
        <w:spacing w:line="300" w:lineRule="auto"/>
        <w:ind w:firstLine="709"/>
        <w:jc w:val="both"/>
        <w:rPr>
          <w:sz w:val="28"/>
          <w:szCs w:val="28"/>
        </w:rPr>
      </w:pPr>
      <w:r w:rsidRPr="004E4237">
        <w:rPr>
          <w:sz w:val="28"/>
          <w:szCs w:val="28"/>
        </w:rPr>
        <w:t xml:space="preserve">На территории </w:t>
      </w:r>
      <w:proofErr w:type="gramStart"/>
      <w:r w:rsidRPr="004E4237">
        <w:rPr>
          <w:sz w:val="28"/>
          <w:szCs w:val="28"/>
        </w:rPr>
        <w:t>района,  функционирует</w:t>
      </w:r>
      <w:proofErr w:type="gramEnd"/>
      <w:r w:rsidRPr="004E4237">
        <w:rPr>
          <w:sz w:val="28"/>
          <w:szCs w:val="28"/>
        </w:rPr>
        <w:t xml:space="preserve">  113 спортивных объектов: спортивные залы – 35 единиц, с учетом образовательных организаций; плавательные бассейны - 5 единиц (3 – размерами 25 х 8 м.); лыжные базы – 3 единицы; крытые хоккейные корты 3 единицы; открытые спортивные площадки – 35; футбольные поля – 8 единиц;  крытые хоккейные корты – 2 единицы. Показатель «Уровень обеспеченности спортивными объектами за 2021 год равен 66,9%, что выше </w:t>
      </w:r>
      <w:proofErr w:type="spellStart"/>
      <w:r w:rsidRPr="004E4237">
        <w:rPr>
          <w:sz w:val="28"/>
          <w:szCs w:val="28"/>
        </w:rPr>
        <w:t>среднеокружного</w:t>
      </w:r>
      <w:proofErr w:type="spellEnd"/>
      <w:r w:rsidRPr="004E4237">
        <w:rPr>
          <w:sz w:val="28"/>
          <w:szCs w:val="28"/>
        </w:rPr>
        <w:t xml:space="preserve"> на 19,1%. </w:t>
      </w:r>
      <w:proofErr w:type="spellStart"/>
      <w:r w:rsidRPr="004E4237">
        <w:rPr>
          <w:sz w:val="28"/>
          <w:szCs w:val="28"/>
        </w:rPr>
        <w:t>Среднеокружной</w:t>
      </w:r>
      <w:proofErr w:type="spellEnd"/>
      <w:r w:rsidRPr="004E4237">
        <w:rPr>
          <w:sz w:val="28"/>
          <w:szCs w:val="28"/>
        </w:rPr>
        <w:t xml:space="preserve"> показатель составляет 47,8%.</w:t>
      </w:r>
    </w:p>
    <w:p w:rsidR="005A5F80" w:rsidRPr="004E4237" w:rsidRDefault="005A5F80" w:rsidP="005A5F80">
      <w:pPr>
        <w:spacing w:line="300" w:lineRule="auto"/>
        <w:ind w:firstLine="709"/>
        <w:jc w:val="both"/>
        <w:rPr>
          <w:sz w:val="28"/>
          <w:szCs w:val="28"/>
        </w:rPr>
      </w:pPr>
      <w:r w:rsidRPr="004E4237">
        <w:rPr>
          <w:sz w:val="28"/>
          <w:szCs w:val="28"/>
        </w:rPr>
        <w:t>В соответствии с реестром открытых плоскостных спортивных сооружений и игровых площадок, расположенных на территории Нижневартовского района, по состоянию на 2021 год:</w:t>
      </w:r>
    </w:p>
    <w:p w:rsidR="005A5F80" w:rsidRPr="004E4237" w:rsidRDefault="005A5F80" w:rsidP="005A5F80">
      <w:pPr>
        <w:numPr>
          <w:ilvl w:val="0"/>
          <w:numId w:val="14"/>
        </w:numPr>
        <w:tabs>
          <w:tab w:val="left" w:pos="993"/>
        </w:tabs>
        <w:spacing w:line="300" w:lineRule="auto"/>
        <w:ind w:left="0" w:firstLine="709"/>
        <w:contextualSpacing/>
        <w:jc w:val="both"/>
        <w:rPr>
          <w:sz w:val="28"/>
          <w:szCs w:val="28"/>
        </w:rPr>
      </w:pPr>
      <w:r w:rsidRPr="004E4237">
        <w:rPr>
          <w:sz w:val="28"/>
          <w:szCs w:val="28"/>
        </w:rPr>
        <w:t xml:space="preserve">в </w:t>
      </w:r>
      <w:proofErr w:type="spellStart"/>
      <w:r w:rsidRPr="004E4237">
        <w:rPr>
          <w:sz w:val="28"/>
          <w:szCs w:val="28"/>
        </w:rPr>
        <w:t>п.г.т</w:t>
      </w:r>
      <w:proofErr w:type="spellEnd"/>
      <w:r w:rsidRPr="004E4237">
        <w:rPr>
          <w:sz w:val="28"/>
          <w:szCs w:val="28"/>
        </w:rPr>
        <w:t>. Излучинск имеется универсальная оздоровительная и детская спортивная площадка, футбольное поле, детская спортивная площадка, 45 детских и спортивных площадок, открытый хоккейный корт;</w:t>
      </w:r>
    </w:p>
    <w:p w:rsidR="005A5F80" w:rsidRPr="004E4237" w:rsidRDefault="005A5F80" w:rsidP="005A5F80">
      <w:pPr>
        <w:numPr>
          <w:ilvl w:val="0"/>
          <w:numId w:val="14"/>
        </w:numPr>
        <w:tabs>
          <w:tab w:val="left" w:pos="993"/>
        </w:tabs>
        <w:spacing w:line="300" w:lineRule="auto"/>
        <w:ind w:left="0" w:firstLine="709"/>
        <w:contextualSpacing/>
        <w:jc w:val="both"/>
        <w:rPr>
          <w:sz w:val="28"/>
          <w:szCs w:val="28"/>
        </w:rPr>
      </w:pPr>
      <w:r w:rsidRPr="004E4237">
        <w:rPr>
          <w:sz w:val="28"/>
          <w:szCs w:val="28"/>
        </w:rPr>
        <w:t xml:space="preserve">в с. </w:t>
      </w:r>
      <w:proofErr w:type="spellStart"/>
      <w:r w:rsidRPr="004E4237">
        <w:rPr>
          <w:sz w:val="28"/>
          <w:szCs w:val="28"/>
        </w:rPr>
        <w:t>Большетархово</w:t>
      </w:r>
      <w:proofErr w:type="spellEnd"/>
      <w:r w:rsidRPr="004E4237">
        <w:rPr>
          <w:sz w:val="28"/>
          <w:szCs w:val="28"/>
        </w:rPr>
        <w:t xml:space="preserve"> – 4 игровые и спортивные площадки;</w:t>
      </w:r>
    </w:p>
    <w:p w:rsidR="005A5F80" w:rsidRPr="004E4237" w:rsidRDefault="005A5F80" w:rsidP="005A5F80">
      <w:pPr>
        <w:numPr>
          <w:ilvl w:val="0"/>
          <w:numId w:val="14"/>
        </w:numPr>
        <w:tabs>
          <w:tab w:val="left" w:pos="993"/>
        </w:tabs>
        <w:spacing w:line="300" w:lineRule="auto"/>
        <w:ind w:left="0" w:firstLine="709"/>
        <w:contextualSpacing/>
        <w:jc w:val="both"/>
        <w:rPr>
          <w:sz w:val="28"/>
          <w:szCs w:val="28"/>
        </w:rPr>
      </w:pPr>
      <w:r w:rsidRPr="004E4237">
        <w:rPr>
          <w:sz w:val="28"/>
          <w:szCs w:val="28"/>
        </w:rPr>
        <w:t xml:space="preserve">в </w:t>
      </w:r>
      <w:proofErr w:type="spellStart"/>
      <w:r w:rsidRPr="004E4237">
        <w:rPr>
          <w:sz w:val="28"/>
          <w:szCs w:val="28"/>
        </w:rPr>
        <w:t>п.г.т</w:t>
      </w:r>
      <w:proofErr w:type="spellEnd"/>
      <w:r w:rsidRPr="004E4237">
        <w:rPr>
          <w:sz w:val="28"/>
          <w:szCs w:val="28"/>
        </w:rPr>
        <w:t xml:space="preserve">. Новоаганск – 28 детских и спортивных площадок, закрытый хоккейный корт, футбольное поле, </w:t>
      </w:r>
    </w:p>
    <w:p w:rsidR="005A5F80" w:rsidRPr="004E4237" w:rsidRDefault="005A5F80" w:rsidP="005A5F80">
      <w:pPr>
        <w:numPr>
          <w:ilvl w:val="0"/>
          <w:numId w:val="14"/>
        </w:numPr>
        <w:tabs>
          <w:tab w:val="left" w:pos="993"/>
        </w:tabs>
        <w:spacing w:line="300" w:lineRule="auto"/>
        <w:ind w:left="0" w:firstLine="709"/>
        <w:contextualSpacing/>
        <w:jc w:val="both"/>
        <w:rPr>
          <w:sz w:val="28"/>
          <w:szCs w:val="28"/>
        </w:rPr>
      </w:pPr>
      <w:r w:rsidRPr="004E4237">
        <w:rPr>
          <w:sz w:val="28"/>
          <w:szCs w:val="28"/>
        </w:rPr>
        <w:t xml:space="preserve">в с. </w:t>
      </w:r>
      <w:proofErr w:type="spellStart"/>
      <w:r w:rsidRPr="004E4237">
        <w:rPr>
          <w:sz w:val="28"/>
          <w:szCs w:val="28"/>
        </w:rPr>
        <w:t>Варьеган</w:t>
      </w:r>
      <w:proofErr w:type="spellEnd"/>
      <w:r w:rsidRPr="004E4237">
        <w:rPr>
          <w:sz w:val="28"/>
          <w:szCs w:val="28"/>
        </w:rPr>
        <w:t xml:space="preserve"> – 4 игровые и спортивные площадки;</w:t>
      </w:r>
    </w:p>
    <w:p w:rsidR="005A5F80" w:rsidRPr="004E4237" w:rsidRDefault="005A5F80" w:rsidP="005A5F80">
      <w:pPr>
        <w:numPr>
          <w:ilvl w:val="0"/>
          <w:numId w:val="14"/>
        </w:numPr>
        <w:tabs>
          <w:tab w:val="left" w:pos="993"/>
        </w:tabs>
        <w:spacing w:line="300" w:lineRule="auto"/>
        <w:ind w:left="0" w:firstLine="709"/>
        <w:contextualSpacing/>
        <w:jc w:val="both"/>
        <w:rPr>
          <w:sz w:val="28"/>
          <w:szCs w:val="28"/>
        </w:rPr>
      </w:pPr>
      <w:r w:rsidRPr="004E4237">
        <w:rPr>
          <w:sz w:val="28"/>
          <w:szCs w:val="28"/>
        </w:rPr>
        <w:t>в п. Ваховск – 2 универсальные оздоровительные спортивные площадки, 11 детских игровых и спортивных площадок;</w:t>
      </w:r>
    </w:p>
    <w:p w:rsidR="005A5F80" w:rsidRPr="004E4237" w:rsidRDefault="005A5F80" w:rsidP="005A5F80">
      <w:pPr>
        <w:numPr>
          <w:ilvl w:val="0"/>
          <w:numId w:val="14"/>
        </w:numPr>
        <w:tabs>
          <w:tab w:val="left" w:pos="993"/>
        </w:tabs>
        <w:spacing w:line="300" w:lineRule="auto"/>
        <w:ind w:left="0" w:firstLine="709"/>
        <w:contextualSpacing/>
        <w:jc w:val="both"/>
        <w:rPr>
          <w:sz w:val="28"/>
          <w:szCs w:val="28"/>
        </w:rPr>
      </w:pPr>
      <w:r w:rsidRPr="004E4237">
        <w:rPr>
          <w:sz w:val="28"/>
          <w:szCs w:val="28"/>
        </w:rPr>
        <w:t>в с. Ларьяк – универсальная оздоровительная спортивная площадка, футбольное поле, 5 детских игровых и спортивных площадок;</w:t>
      </w:r>
    </w:p>
    <w:p w:rsidR="005A5F80" w:rsidRPr="004E4237" w:rsidRDefault="005A5F80" w:rsidP="005A5F80">
      <w:pPr>
        <w:numPr>
          <w:ilvl w:val="0"/>
          <w:numId w:val="14"/>
        </w:numPr>
        <w:tabs>
          <w:tab w:val="left" w:pos="993"/>
        </w:tabs>
        <w:spacing w:line="300" w:lineRule="auto"/>
        <w:ind w:left="0" w:firstLine="709"/>
        <w:contextualSpacing/>
        <w:jc w:val="both"/>
        <w:rPr>
          <w:sz w:val="28"/>
          <w:szCs w:val="28"/>
        </w:rPr>
      </w:pPr>
      <w:r w:rsidRPr="004E4237">
        <w:rPr>
          <w:sz w:val="28"/>
          <w:szCs w:val="28"/>
        </w:rPr>
        <w:t xml:space="preserve">в с. </w:t>
      </w:r>
      <w:proofErr w:type="spellStart"/>
      <w:r w:rsidRPr="004E4237">
        <w:rPr>
          <w:sz w:val="28"/>
          <w:szCs w:val="28"/>
        </w:rPr>
        <w:t>Корлики</w:t>
      </w:r>
      <w:proofErr w:type="spellEnd"/>
      <w:r w:rsidRPr="004E4237">
        <w:rPr>
          <w:sz w:val="28"/>
          <w:szCs w:val="28"/>
        </w:rPr>
        <w:t xml:space="preserve"> – 3 детские игровые и спортивные площадки;</w:t>
      </w:r>
    </w:p>
    <w:p w:rsidR="005A5F80" w:rsidRPr="004E4237" w:rsidRDefault="005A5F80" w:rsidP="005A5F80">
      <w:pPr>
        <w:numPr>
          <w:ilvl w:val="0"/>
          <w:numId w:val="14"/>
        </w:numPr>
        <w:tabs>
          <w:tab w:val="left" w:pos="993"/>
        </w:tabs>
        <w:spacing w:line="300" w:lineRule="auto"/>
        <w:ind w:left="0" w:firstLine="709"/>
        <w:contextualSpacing/>
        <w:jc w:val="both"/>
        <w:rPr>
          <w:sz w:val="28"/>
          <w:szCs w:val="28"/>
        </w:rPr>
      </w:pPr>
      <w:r w:rsidRPr="004E4237">
        <w:rPr>
          <w:sz w:val="28"/>
          <w:szCs w:val="28"/>
        </w:rPr>
        <w:t>в п. Аган – универсальная оздоровительная спортивная площадка, универсальная оздоровительная спортивная площадка;</w:t>
      </w:r>
    </w:p>
    <w:p w:rsidR="005A5F80" w:rsidRPr="004E4237" w:rsidRDefault="005A5F80" w:rsidP="005A5F80">
      <w:pPr>
        <w:numPr>
          <w:ilvl w:val="0"/>
          <w:numId w:val="14"/>
        </w:numPr>
        <w:tabs>
          <w:tab w:val="left" w:pos="993"/>
        </w:tabs>
        <w:spacing w:line="300" w:lineRule="auto"/>
        <w:ind w:left="0" w:firstLine="709"/>
        <w:contextualSpacing/>
        <w:jc w:val="both"/>
        <w:rPr>
          <w:sz w:val="28"/>
          <w:szCs w:val="28"/>
        </w:rPr>
      </w:pPr>
      <w:r w:rsidRPr="004E4237">
        <w:rPr>
          <w:sz w:val="28"/>
          <w:szCs w:val="28"/>
        </w:rPr>
        <w:t xml:space="preserve">в п. Зайцева Речка – </w:t>
      </w:r>
      <w:r w:rsidRPr="004E4237">
        <w:rPr>
          <w:bCs/>
          <w:sz w:val="28"/>
          <w:szCs w:val="28"/>
        </w:rPr>
        <w:t xml:space="preserve">многофункциональная спортивно-игровая площадка, </w:t>
      </w:r>
      <w:r w:rsidRPr="004E4237">
        <w:rPr>
          <w:sz w:val="28"/>
          <w:szCs w:val="28"/>
        </w:rPr>
        <w:t>4 детские игровые и спортивные площадки;</w:t>
      </w:r>
    </w:p>
    <w:p w:rsidR="005A5F80" w:rsidRPr="004E4237" w:rsidRDefault="005A5F80" w:rsidP="005A5F80">
      <w:pPr>
        <w:numPr>
          <w:ilvl w:val="0"/>
          <w:numId w:val="14"/>
        </w:numPr>
        <w:tabs>
          <w:tab w:val="left" w:pos="993"/>
        </w:tabs>
        <w:spacing w:line="300" w:lineRule="auto"/>
        <w:ind w:left="0" w:firstLine="709"/>
        <w:contextualSpacing/>
        <w:jc w:val="both"/>
        <w:rPr>
          <w:sz w:val="28"/>
          <w:szCs w:val="28"/>
        </w:rPr>
      </w:pPr>
      <w:r w:rsidRPr="004E4237">
        <w:rPr>
          <w:sz w:val="28"/>
          <w:szCs w:val="28"/>
        </w:rPr>
        <w:t>в п. Вата – 4 детские игровые и спортивные площадки;</w:t>
      </w:r>
    </w:p>
    <w:p w:rsidR="005A5F80" w:rsidRPr="004E4237" w:rsidRDefault="005A5F80" w:rsidP="005A5F80">
      <w:pPr>
        <w:numPr>
          <w:ilvl w:val="0"/>
          <w:numId w:val="14"/>
        </w:numPr>
        <w:tabs>
          <w:tab w:val="left" w:pos="993"/>
        </w:tabs>
        <w:spacing w:line="300" w:lineRule="auto"/>
        <w:ind w:left="0" w:firstLine="709"/>
        <w:contextualSpacing/>
        <w:jc w:val="both"/>
        <w:rPr>
          <w:sz w:val="28"/>
          <w:szCs w:val="28"/>
        </w:rPr>
      </w:pPr>
      <w:r w:rsidRPr="004E4237">
        <w:rPr>
          <w:sz w:val="28"/>
          <w:szCs w:val="28"/>
        </w:rPr>
        <w:t>в п. Покур – 3 детские игровые и спортивные площадки [</w:t>
      </w:r>
      <w:r w:rsidRPr="004E4237">
        <w:rPr>
          <w:sz w:val="28"/>
          <w:szCs w:val="28"/>
        </w:rPr>
        <w:fldChar w:fldCharType="begin"/>
      </w:r>
      <w:r w:rsidRPr="004E4237">
        <w:rPr>
          <w:sz w:val="28"/>
          <w:szCs w:val="28"/>
        </w:rPr>
        <w:instrText xml:space="preserve"> REF _Ref120278863 \r \h  \* MERGEFORMAT </w:instrText>
      </w:r>
      <w:r w:rsidRPr="004E4237">
        <w:rPr>
          <w:sz w:val="28"/>
          <w:szCs w:val="28"/>
        </w:rPr>
      </w:r>
      <w:r w:rsidRPr="004E4237">
        <w:rPr>
          <w:sz w:val="28"/>
          <w:szCs w:val="28"/>
        </w:rPr>
        <w:fldChar w:fldCharType="separate"/>
      </w:r>
      <w:r w:rsidRPr="004E4237">
        <w:rPr>
          <w:sz w:val="28"/>
          <w:szCs w:val="28"/>
        </w:rPr>
        <w:t>20</w:t>
      </w:r>
      <w:r w:rsidRPr="004E4237">
        <w:rPr>
          <w:sz w:val="28"/>
          <w:szCs w:val="28"/>
        </w:rPr>
        <w:fldChar w:fldCharType="end"/>
      </w:r>
      <w:r w:rsidRPr="004E4237">
        <w:rPr>
          <w:sz w:val="28"/>
          <w:szCs w:val="28"/>
        </w:rPr>
        <w:t>]</w:t>
      </w:r>
    </w:p>
    <w:p w:rsidR="005A5F80" w:rsidRPr="004E4237" w:rsidRDefault="005A5F80" w:rsidP="005A5F80">
      <w:pPr>
        <w:tabs>
          <w:tab w:val="left" w:pos="993"/>
        </w:tabs>
        <w:spacing w:line="300" w:lineRule="auto"/>
        <w:contextualSpacing/>
        <w:jc w:val="both"/>
        <w:rPr>
          <w:sz w:val="28"/>
          <w:szCs w:val="28"/>
        </w:rPr>
      </w:pPr>
    </w:p>
    <w:p w:rsidR="005A5F80" w:rsidRPr="004E4237" w:rsidRDefault="005A5F80" w:rsidP="005A5F80">
      <w:pPr>
        <w:tabs>
          <w:tab w:val="left" w:pos="993"/>
        </w:tabs>
        <w:spacing w:line="300" w:lineRule="auto"/>
        <w:contextualSpacing/>
        <w:jc w:val="both"/>
        <w:rPr>
          <w:sz w:val="28"/>
          <w:szCs w:val="28"/>
        </w:rPr>
      </w:pPr>
    </w:p>
    <w:p w:rsidR="005A5F80" w:rsidRPr="004E4237" w:rsidRDefault="005A5F80" w:rsidP="005A5F80">
      <w:pPr>
        <w:tabs>
          <w:tab w:val="left" w:pos="993"/>
        </w:tabs>
        <w:spacing w:line="300" w:lineRule="auto"/>
        <w:contextualSpacing/>
        <w:jc w:val="both"/>
        <w:rPr>
          <w:sz w:val="28"/>
          <w:szCs w:val="28"/>
        </w:rPr>
      </w:pPr>
      <w:r w:rsidRPr="004E4237">
        <w:rPr>
          <w:sz w:val="28"/>
          <w:szCs w:val="28"/>
        </w:rPr>
        <w:t>Таблица 27 – Расходы на культуру и спорт в структуре расходов бюджета Нижневартовского района [</w:t>
      </w:r>
      <w:r w:rsidRPr="004E4237">
        <w:rPr>
          <w:sz w:val="28"/>
          <w:szCs w:val="28"/>
        </w:rPr>
        <w:fldChar w:fldCharType="begin"/>
      </w:r>
      <w:r w:rsidRPr="004E4237">
        <w:rPr>
          <w:sz w:val="28"/>
          <w:szCs w:val="28"/>
        </w:rPr>
        <w:instrText xml:space="preserve"> REF _Ref120279996 \r \h  \* MERGEFORMAT </w:instrText>
      </w:r>
      <w:r w:rsidRPr="004E4237">
        <w:rPr>
          <w:sz w:val="28"/>
          <w:szCs w:val="28"/>
        </w:rPr>
      </w:r>
      <w:r w:rsidRPr="004E4237">
        <w:rPr>
          <w:sz w:val="28"/>
          <w:szCs w:val="28"/>
        </w:rPr>
        <w:fldChar w:fldCharType="separate"/>
      </w:r>
      <w:r w:rsidRPr="004E4237">
        <w:rPr>
          <w:sz w:val="28"/>
          <w:szCs w:val="28"/>
        </w:rPr>
        <w:t>2</w:t>
      </w:r>
      <w:r w:rsidRPr="004E4237">
        <w:rPr>
          <w:sz w:val="28"/>
          <w:szCs w:val="28"/>
        </w:rPr>
        <w:fldChar w:fldCharType="end"/>
      </w:r>
      <w:r w:rsidRPr="004E4237">
        <w:rPr>
          <w:sz w:val="28"/>
          <w:szCs w:val="28"/>
        </w:rPr>
        <w:t>]</w:t>
      </w:r>
    </w:p>
    <w:tbl>
      <w:tblPr>
        <w:tblW w:w="4992"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924"/>
        <w:gridCol w:w="708"/>
        <w:gridCol w:w="1036"/>
        <w:gridCol w:w="1165"/>
        <w:gridCol w:w="1161"/>
        <w:gridCol w:w="1165"/>
        <w:gridCol w:w="1161"/>
      </w:tblGrid>
      <w:tr w:rsidR="005A5F80" w:rsidRPr="004E4237" w:rsidTr="00094A94">
        <w:tc>
          <w:tcPr>
            <w:tcW w:w="1568"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lastRenderedPageBreak/>
              <w:t>Показатели</w:t>
            </w:r>
          </w:p>
        </w:tc>
        <w:tc>
          <w:tcPr>
            <w:tcW w:w="380"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Ед. изм.</w:t>
            </w:r>
          </w:p>
        </w:tc>
        <w:tc>
          <w:tcPr>
            <w:tcW w:w="556"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2016 г.</w:t>
            </w:r>
          </w:p>
        </w:tc>
        <w:tc>
          <w:tcPr>
            <w:tcW w:w="625"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2017 г.</w:t>
            </w:r>
          </w:p>
        </w:tc>
        <w:tc>
          <w:tcPr>
            <w:tcW w:w="623"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2018 г.</w:t>
            </w:r>
          </w:p>
        </w:tc>
        <w:tc>
          <w:tcPr>
            <w:tcW w:w="625"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2019 г.</w:t>
            </w:r>
          </w:p>
        </w:tc>
        <w:tc>
          <w:tcPr>
            <w:tcW w:w="623"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2020 г.</w:t>
            </w:r>
          </w:p>
        </w:tc>
      </w:tr>
      <w:tr w:rsidR="005A5F80" w:rsidRPr="004E4237" w:rsidTr="00094A94">
        <w:tc>
          <w:tcPr>
            <w:tcW w:w="1568"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Расходы местного бюджета, фактически исполненные</w:t>
            </w:r>
          </w:p>
        </w:tc>
        <w:tc>
          <w:tcPr>
            <w:tcW w:w="380"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Тыс. руб.</w:t>
            </w:r>
          </w:p>
        </w:tc>
        <w:tc>
          <w:tcPr>
            <w:tcW w:w="556"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4765720</w:t>
            </w:r>
          </w:p>
        </w:tc>
        <w:tc>
          <w:tcPr>
            <w:tcW w:w="625"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4681902</w:t>
            </w:r>
          </w:p>
        </w:tc>
        <w:tc>
          <w:tcPr>
            <w:tcW w:w="623"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4805533</w:t>
            </w:r>
          </w:p>
        </w:tc>
        <w:tc>
          <w:tcPr>
            <w:tcW w:w="625"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5423593</w:t>
            </w:r>
          </w:p>
        </w:tc>
        <w:tc>
          <w:tcPr>
            <w:tcW w:w="623" w:type="pct"/>
            <w:tcBorders>
              <w:top w:val="single" w:sz="8" w:space="0" w:color="000000"/>
              <w:left w:val="single" w:sz="8" w:space="0" w:color="000000"/>
              <w:bottom w:val="single" w:sz="8" w:space="0" w:color="000000"/>
              <w:right w:val="single" w:sz="8" w:space="0" w:color="000000"/>
            </w:tcBorders>
            <w:vAlign w:val="center"/>
            <w:hideMark/>
          </w:tcPr>
          <w:p w:rsidR="005A5F80" w:rsidRPr="004E4237" w:rsidRDefault="005A5F80" w:rsidP="00094A94">
            <w:pPr>
              <w:spacing w:line="25" w:lineRule="atLeast"/>
              <w:jc w:val="both"/>
              <w:rPr>
                <w:sz w:val="26"/>
                <w:szCs w:val="26"/>
              </w:rPr>
            </w:pPr>
            <w:r w:rsidRPr="004E4237">
              <w:rPr>
                <w:sz w:val="26"/>
                <w:szCs w:val="26"/>
              </w:rPr>
              <w:t>5263376</w:t>
            </w:r>
          </w:p>
        </w:tc>
      </w:tr>
      <w:tr w:rsidR="005A5F80" w:rsidRPr="004E4237" w:rsidTr="00094A94">
        <w:tc>
          <w:tcPr>
            <w:tcW w:w="1568"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Культура, кинематография</w:t>
            </w:r>
          </w:p>
        </w:tc>
        <w:tc>
          <w:tcPr>
            <w:tcW w:w="380"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Тыс. руб.</w:t>
            </w:r>
          </w:p>
        </w:tc>
        <w:tc>
          <w:tcPr>
            <w:tcW w:w="556"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184680</w:t>
            </w:r>
          </w:p>
        </w:tc>
        <w:tc>
          <w:tcPr>
            <w:tcW w:w="625"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180529</w:t>
            </w:r>
          </w:p>
        </w:tc>
        <w:tc>
          <w:tcPr>
            <w:tcW w:w="623"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237383</w:t>
            </w:r>
          </w:p>
        </w:tc>
        <w:tc>
          <w:tcPr>
            <w:tcW w:w="625"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241796</w:t>
            </w:r>
          </w:p>
        </w:tc>
        <w:tc>
          <w:tcPr>
            <w:tcW w:w="623"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274428</w:t>
            </w:r>
          </w:p>
        </w:tc>
      </w:tr>
      <w:tr w:rsidR="005A5F80" w:rsidRPr="004E4237" w:rsidTr="00094A94">
        <w:tc>
          <w:tcPr>
            <w:tcW w:w="1568"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Удельный вес расходов на культуру и кинематографию</w:t>
            </w:r>
          </w:p>
        </w:tc>
        <w:tc>
          <w:tcPr>
            <w:tcW w:w="380"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w:t>
            </w:r>
          </w:p>
        </w:tc>
        <w:tc>
          <w:tcPr>
            <w:tcW w:w="556"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3,9</w:t>
            </w:r>
          </w:p>
        </w:tc>
        <w:tc>
          <w:tcPr>
            <w:tcW w:w="625"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3,9</w:t>
            </w:r>
          </w:p>
        </w:tc>
        <w:tc>
          <w:tcPr>
            <w:tcW w:w="623"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4,9</w:t>
            </w:r>
          </w:p>
        </w:tc>
        <w:tc>
          <w:tcPr>
            <w:tcW w:w="625"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4,5</w:t>
            </w:r>
          </w:p>
        </w:tc>
        <w:tc>
          <w:tcPr>
            <w:tcW w:w="623"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5,2</w:t>
            </w:r>
          </w:p>
        </w:tc>
      </w:tr>
      <w:tr w:rsidR="005A5F80" w:rsidRPr="004E4237" w:rsidTr="00094A94">
        <w:tc>
          <w:tcPr>
            <w:tcW w:w="1568"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Физическая культура и спорт</w:t>
            </w:r>
          </w:p>
        </w:tc>
        <w:tc>
          <w:tcPr>
            <w:tcW w:w="380"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Тыс. руб.</w:t>
            </w:r>
          </w:p>
        </w:tc>
        <w:tc>
          <w:tcPr>
            <w:tcW w:w="556"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195899</w:t>
            </w:r>
          </w:p>
        </w:tc>
        <w:tc>
          <w:tcPr>
            <w:tcW w:w="625"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10344</w:t>
            </w:r>
          </w:p>
        </w:tc>
        <w:tc>
          <w:tcPr>
            <w:tcW w:w="623"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18151</w:t>
            </w:r>
          </w:p>
        </w:tc>
        <w:tc>
          <w:tcPr>
            <w:tcW w:w="625"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82902</w:t>
            </w:r>
          </w:p>
        </w:tc>
        <w:tc>
          <w:tcPr>
            <w:tcW w:w="623"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172032</w:t>
            </w:r>
          </w:p>
        </w:tc>
      </w:tr>
      <w:tr w:rsidR="005A5F80" w:rsidRPr="004E4237" w:rsidTr="00094A94">
        <w:tc>
          <w:tcPr>
            <w:tcW w:w="1568"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Удельный вес расходов на физическую культуру и спорт</w:t>
            </w:r>
          </w:p>
        </w:tc>
        <w:tc>
          <w:tcPr>
            <w:tcW w:w="380"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w:t>
            </w:r>
          </w:p>
        </w:tc>
        <w:tc>
          <w:tcPr>
            <w:tcW w:w="556"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4,1</w:t>
            </w:r>
          </w:p>
        </w:tc>
        <w:tc>
          <w:tcPr>
            <w:tcW w:w="625"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0,2</w:t>
            </w:r>
          </w:p>
        </w:tc>
        <w:tc>
          <w:tcPr>
            <w:tcW w:w="623"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0,4</w:t>
            </w:r>
          </w:p>
        </w:tc>
        <w:tc>
          <w:tcPr>
            <w:tcW w:w="625"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1,5</w:t>
            </w:r>
          </w:p>
        </w:tc>
        <w:tc>
          <w:tcPr>
            <w:tcW w:w="623" w:type="pct"/>
            <w:tcBorders>
              <w:top w:val="single" w:sz="8" w:space="0" w:color="000000"/>
              <w:left w:val="single" w:sz="8" w:space="0" w:color="000000"/>
              <w:bottom w:val="single" w:sz="8" w:space="0" w:color="000000"/>
              <w:right w:val="single" w:sz="8" w:space="0" w:color="000000"/>
            </w:tcBorders>
            <w:vAlign w:val="center"/>
          </w:tcPr>
          <w:p w:rsidR="005A5F80" w:rsidRPr="004E4237" w:rsidRDefault="005A5F80" w:rsidP="00094A94">
            <w:pPr>
              <w:spacing w:line="25" w:lineRule="atLeast"/>
              <w:jc w:val="both"/>
              <w:rPr>
                <w:sz w:val="26"/>
                <w:szCs w:val="26"/>
              </w:rPr>
            </w:pPr>
            <w:r w:rsidRPr="004E4237">
              <w:rPr>
                <w:sz w:val="26"/>
                <w:szCs w:val="26"/>
              </w:rPr>
              <w:t>3,3</w:t>
            </w:r>
          </w:p>
        </w:tc>
      </w:tr>
    </w:tbl>
    <w:p w:rsidR="005A5F80" w:rsidRPr="004E4237" w:rsidRDefault="005A5F80" w:rsidP="005A5F80">
      <w:pPr>
        <w:spacing w:line="300" w:lineRule="auto"/>
        <w:ind w:firstLine="709"/>
        <w:jc w:val="both"/>
        <w:rPr>
          <w:sz w:val="28"/>
          <w:szCs w:val="28"/>
        </w:rPr>
      </w:pPr>
      <w:r w:rsidRPr="004E4237">
        <w:rPr>
          <w:sz w:val="28"/>
          <w:szCs w:val="28"/>
        </w:rPr>
        <w:t>По данным таблицы видно, что доля расходов на финансирование культуры и кинематографии ежегодно растет, но в среднем составляет небольшой процент (4,5%). Наибольшая доля расходов на физическую культуру и спорт наблюдается в 2016 году, затем резкий спад (2017, 2018 годы). В среднем за 5 лет – 1,9%. Динамика показателя обусловлена</w:t>
      </w:r>
      <w:r w:rsidRPr="004E4237">
        <w:t xml:space="preserve"> </w:t>
      </w:r>
      <w:r w:rsidRPr="004E4237">
        <w:rPr>
          <w:sz w:val="28"/>
          <w:szCs w:val="28"/>
        </w:rPr>
        <w:t xml:space="preserve">началом строительства в 2016 году нового объекта спорта в </w:t>
      </w:r>
      <w:proofErr w:type="spellStart"/>
      <w:r w:rsidRPr="004E4237">
        <w:rPr>
          <w:sz w:val="28"/>
          <w:szCs w:val="28"/>
        </w:rPr>
        <w:t>п.г.т</w:t>
      </w:r>
      <w:proofErr w:type="spellEnd"/>
      <w:r w:rsidRPr="004E4237">
        <w:rPr>
          <w:sz w:val="28"/>
          <w:szCs w:val="28"/>
        </w:rPr>
        <w:t xml:space="preserve">. Излучинск.  В 2018 в </w:t>
      </w:r>
      <w:proofErr w:type="spellStart"/>
      <w:r w:rsidRPr="004E4237">
        <w:rPr>
          <w:sz w:val="28"/>
          <w:szCs w:val="28"/>
        </w:rPr>
        <w:t>п.г.т</w:t>
      </w:r>
      <w:proofErr w:type="spellEnd"/>
      <w:r w:rsidRPr="004E4237">
        <w:rPr>
          <w:sz w:val="28"/>
          <w:szCs w:val="28"/>
        </w:rPr>
        <w:t xml:space="preserve">. Излучинск введен в эксплуатацию Крытый хоккейный корт. </w:t>
      </w:r>
    </w:p>
    <w:p w:rsidR="005A5F80" w:rsidRPr="004E4237" w:rsidRDefault="005A5F80" w:rsidP="005A5F80">
      <w:pPr>
        <w:spacing w:line="300" w:lineRule="auto"/>
        <w:ind w:firstLine="709"/>
        <w:jc w:val="both"/>
        <w:rPr>
          <w:sz w:val="28"/>
          <w:szCs w:val="28"/>
        </w:rPr>
      </w:pPr>
      <w:r w:rsidRPr="004E4237">
        <w:rPr>
          <w:sz w:val="28"/>
          <w:szCs w:val="28"/>
        </w:rPr>
        <w:t xml:space="preserve">В 2020 году наблюдается увеличение расходов на сферу физической культуры и спорта, что связано со строительством в 2019-2021 годах Крытого хоккейного корта в </w:t>
      </w:r>
      <w:proofErr w:type="spellStart"/>
      <w:r w:rsidRPr="004E4237">
        <w:rPr>
          <w:sz w:val="28"/>
          <w:szCs w:val="28"/>
        </w:rPr>
        <w:t>п.г.т</w:t>
      </w:r>
      <w:proofErr w:type="spellEnd"/>
      <w:r w:rsidRPr="004E4237">
        <w:rPr>
          <w:sz w:val="28"/>
          <w:szCs w:val="28"/>
        </w:rPr>
        <w:t xml:space="preserve">. Новоаганск.  </w:t>
      </w:r>
    </w:p>
    <w:p w:rsidR="005A5F80" w:rsidRPr="004E4237" w:rsidRDefault="005A5F80" w:rsidP="005A5F80">
      <w:pPr>
        <w:spacing w:line="300" w:lineRule="auto"/>
        <w:ind w:firstLine="709"/>
        <w:jc w:val="both"/>
        <w:rPr>
          <w:sz w:val="28"/>
          <w:szCs w:val="28"/>
        </w:rPr>
      </w:pPr>
      <w:r w:rsidRPr="004E4237">
        <w:rPr>
          <w:sz w:val="28"/>
          <w:szCs w:val="28"/>
        </w:rPr>
        <w:t>Таким образом, по результатам анализа социальной инфраструктуры Нижневартовского района можно сделать следующие выводы:</w:t>
      </w:r>
    </w:p>
    <w:p w:rsidR="005A5F80" w:rsidRPr="004E4237" w:rsidRDefault="005A5F80" w:rsidP="005A5F80">
      <w:pPr>
        <w:pStyle w:val="a3"/>
        <w:numPr>
          <w:ilvl w:val="0"/>
          <w:numId w:val="15"/>
        </w:numPr>
        <w:tabs>
          <w:tab w:val="left" w:pos="993"/>
        </w:tabs>
        <w:spacing w:after="0" w:line="300" w:lineRule="auto"/>
        <w:ind w:left="0" w:firstLine="709"/>
        <w:jc w:val="both"/>
        <w:rPr>
          <w:rFonts w:ascii="Times New Roman" w:hAnsi="Times New Roman" w:cs="Times New Roman"/>
          <w:sz w:val="28"/>
          <w:szCs w:val="28"/>
        </w:rPr>
      </w:pPr>
      <w:r w:rsidRPr="004E4237">
        <w:rPr>
          <w:rFonts w:ascii="Times New Roman" w:hAnsi="Times New Roman" w:cs="Times New Roman"/>
          <w:sz w:val="28"/>
          <w:szCs w:val="28"/>
        </w:rPr>
        <w:t>инфраструктура в основном развита в крупных территориях района: городских поселениях Излучинск и Новоаганск;</w:t>
      </w:r>
    </w:p>
    <w:p w:rsidR="005A5F80" w:rsidRPr="004E4237" w:rsidRDefault="005A5F80" w:rsidP="005A5F80">
      <w:pPr>
        <w:pStyle w:val="a3"/>
        <w:numPr>
          <w:ilvl w:val="0"/>
          <w:numId w:val="15"/>
        </w:numPr>
        <w:tabs>
          <w:tab w:val="left" w:pos="993"/>
        </w:tabs>
        <w:spacing w:after="0" w:line="300" w:lineRule="auto"/>
        <w:ind w:left="0" w:firstLine="709"/>
        <w:jc w:val="both"/>
        <w:rPr>
          <w:rFonts w:ascii="Times New Roman" w:hAnsi="Times New Roman" w:cs="Times New Roman"/>
          <w:sz w:val="28"/>
          <w:szCs w:val="28"/>
        </w:rPr>
      </w:pPr>
      <w:r w:rsidRPr="004E4237">
        <w:rPr>
          <w:rFonts w:ascii="Times New Roman" w:hAnsi="Times New Roman" w:cs="Times New Roman"/>
          <w:sz w:val="28"/>
          <w:szCs w:val="28"/>
        </w:rPr>
        <w:t>представлена широкая сеть объектов социально-культурной сферы: музеи, выставочные залы, дома культуры, библиотеки, детские школы искусств;</w:t>
      </w:r>
    </w:p>
    <w:p w:rsidR="005A5F80" w:rsidRPr="004E4237" w:rsidRDefault="005A5F80" w:rsidP="005A5F80">
      <w:pPr>
        <w:pStyle w:val="a3"/>
        <w:numPr>
          <w:ilvl w:val="0"/>
          <w:numId w:val="15"/>
        </w:numPr>
        <w:tabs>
          <w:tab w:val="left" w:pos="993"/>
        </w:tabs>
        <w:spacing w:after="0" w:line="300" w:lineRule="auto"/>
        <w:ind w:left="0" w:firstLine="709"/>
        <w:jc w:val="both"/>
        <w:rPr>
          <w:rFonts w:ascii="Times New Roman" w:hAnsi="Times New Roman" w:cs="Times New Roman"/>
          <w:sz w:val="28"/>
          <w:szCs w:val="28"/>
        </w:rPr>
      </w:pPr>
      <w:r w:rsidRPr="004E4237">
        <w:rPr>
          <w:rFonts w:ascii="Times New Roman" w:hAnsi="Times New Roman" w:cs="Times New Roman"/>
          <w:sz w:val="28"/>
          <w:szCs w:val="28"/>
        </w:rPr>
        <w:t xml:space="preserve">за </w:t>
      </w:r>
      <w:proofErr w:type="spellStart"/>
      <w:r w:rsidRPr="004E4237">
        <w:rPr>
          <w:rFonts w:ascii="Times New Roman" w:hAnsi="Times New Roman" w:cs="Times New Roman"/>
          <w:sz w:val="28"/>
          <w:szCs w:val="28"/>
        </w:rPr>
        <w:t>анлизируемый</w:t>
      </w:r>
      <w:proofErr w:type="spellEnd"/>
      <w:r w:rsidRPr="004E4237">
        <w:rPr>
          <w:rFonts w:ascii="Times New Roman" w:hAnsi="Times New Roman" w:cs="Times New Roman"/>
          <w:sz w:val="28"/>
          <w:szCs w:val="28"/>
        </w:rPr>
        <w:t xml:space="preserve"> период инфраструктура спортивных объектов </w:t>
      </w:r>
      <w:proofErr w:type="gramStart"/>
      <w:r w:rsidRPr="004E4237">
        <w:rPr>
          <w:rFonts w:ascii="Times New Roman" w:hAnsi="Times New Roman" w:cs="Times New Roman"/>
          <w:sz w:val="28"/>
          <w:szCs w:val="28"/>
        </w:rPr>
        <w:t>пополняется  новыми</w:t>
      </w:r>
      <w:proofErr w:type="gramEnd"/>
      <w:r w:rsidRPr="004E4237">
        <w:rPr>
          <w:rFonts w:ascii="Times New Roman" w:hAnsi="Times New Roman" w:cs="Times New Roman"/>
          <w:sz w:val="28"/>
          <w:szCs w:val="28"/>
        </w:rPr>
        <w:t xml:space="preserve"> спортивными сооружениями, что позволяло повышать показатель «Уровень обеспеченности спортивными объектами»;</w:t>
      </w:r>
    </w:p>
    <w:p w:rsidR="005A5F80" w:rsidRPr="004E4237" w:rsidRDefault="005A5F80" w:rsidP="005A5F80">
      <w:pPr>
        <w:pStyle w:val="a3"/>
        <w:numPr>
          <w:ilvl w:val="0"/>
          <w:numId w:val="15"/>
        </w:numPr>
        <w:tabs>
          <w:tab w:val="left" w:pos="993"/>
        </w:tabs>
        <w:spacing w:after="0" w:line="300" w:lineRule="auto"/>
        <w:ind w:left="0" w:firstLine="709"/>
        <w:jc w:val="both"/>
        <w:rPr>
          <w:rFonts w:ascii="Times New Roman" w:hAnsi="Times New Roman" w:cs="Times New Roman"/>
          <w:sz w:val="28"/>
          <w:szCs w:val="28"/>
        </w:rPr>
      </w:pPr>
      <w:r w:rsidRPr="004E4237">
        <w:rPr>
          <w:rFonts w:ascii="Times New Roman" w:hAnsi="Times New Roman" w:cs="Times New Roman"/>
          <w:sz w:val="28"/>
          <w:szCs w:val="28"/>
        </w:rPr>
        <w:t xml:space="preserve">в спортивных школах Нижневартовского района ежегодно обновляется материальная база спортивного инвентаря, оборудования и экипировки (в 2019 году муниципальные учреждения физкультурно-спортивной направленности изменили статус на учреждения спортивной </w:t>
      </w:r>
      <w:r w:rsidRPr="004E4237">
        <w:rPr>
          <w:rFonts w:ascii="Times New Roman" w:hAnsi="Times New Roman" w:cs="Times New Roman"/>
          <w:sz w:val="28"/>
          <w:szCs w:val="28"/>
        </w:rPr>
        <w:lastRenderedPageBreak/>
        <w:t>подготовки, в учреждениях по всем видам спорта соблюдаются стандарты обеспеченности учреждений спортивной подготовки по видам спорта);</w:t>
      </w:r>
    </w:p>
    <w:p w:rsidR="005A5F80" w:rsidRPr="004E4237" w:rsidRDefault="005A5F80" w:rsidP="005A5F80">
      <w:pPr>
        <w:pStyle w:val="a3"/>
        <w:numPr>
          <w:ilvl w:val="0"/>
          <w:numId w:val="15"/>
        </w:numPr>
        <w:tabs>
          <w:tab w:val="left" w:pos="993"/>
        </w:tabs>
        <w:spacing w:after="0" w:line="300" w:lineRule="auto"/>
        <w:ind w:left="0" w:firstLine="709"/>
        <w:jc w:val="both"/>
        <w:rPr>
          <w:rFonts w:ascii="Times New Roman" w:hAnsi="Times New Roman" w:cs="Times New Roman"/>
          <w:sz w:val="28"/>
          <w:szCs w:val="28"/>
        </w:rPr>
      </w:pPr>
      <w:r w:rsidRPr="004E4237">
        <w:rPr>
          <w:rFonts w:ascii="Times New Roman" w:hAnsi="Times New Roman" w:cs="Times New Roman"/>
          <w:sz w:val="28"/>
          <w:szCs w:val="28"/>
        </w:rPr>
        <w:t>созданы условия для функционирования отделений адаптивной физической культуры и спорта (приобретен инвентарь, оборудование для отдельных категорий и нозологии, оборудованы площадки для занятий).</w:t>
      </w:r>
    </w:p>
    <w:p w:rsidR="005A5F80" w:rsidRPr="004E4237" w:rsidRDefault="005A5F80" w:rsidP="005A5F80">
      <w:pPr>
        <w:spacing w:line="300" w:lineRule="auto"/>
        <w:ind w:firstLine="709"/>
        <w:jc w:val="both"/>
        <w:rPr>
          <w:sz w:val="28"/>
          <w:szCs w:val="28"/>
        </w:rPr>
      </w:pPr>
      <w:r w:rsidRPr="004E4237">
        <w:rPr>
          <w:sz w:val="28"/>
          <w:szCs w:val="28"/>
        </w:rPr>
        <w:t xml:space="preserve">С 2019 года достигнутые показатели заработной платы работников культуры и дополнительного образования в сфере культуры ежегодно </w:t>
      </w:r>
      <w:proofErr w:type="gramStart"/>
      <w:r w:rsidRPr="004E4237">
        <w:rPr>
          <w:sz w:val="28"/>
          <w:szCs w:val="28"/>
        </w:rPr>
        <w:t>индексируются  и</w:t>
      </w:r>
      <w:proofErr w:type="gramEnd"/>
      <w:r w:rsidRPr="004E4237">
        <w:rPr>
          <w:sz w:val="28"/>
          <w:szCs w:val="28"/>
        </w:rPr>
        <w:t xml:space="preserve"> позволяют держать достойный уровень оплаты труда. В 2021 году показатель средней заработной платы по учреждениям культуры составил - 68 001,0 рублей, по организациям дополнительного образования -71 574,0 рублей, в 2022 году показатель по учреждениям культуры составил – 72 556,7 рублей (рост 6,7%), по организациям дополнительного образования -75 152,</w:t>
      </w:r>
      <w:proofErr w:type="gramStart"/>
      <w:r w:rsidRPr="004E4237">
        <w:rPr>
          <w:sz w:val="28"/>
          <w:szCs w:val="28"/>
        </w:rPr>
        <w:t>9  рублей</w:t>
      </w:r>
      <w:proofErr w:type="gramEnd"/>
      <w:r w:rsidRPr="004E4237">
        <w:rPr>
          <w:sz w:val="28"/>
          <w:szCs w:val="28"/>
        </w:rPr>
        <w:t xml:space="preserve"> (рост 5%), в 2023 году индексация планируется на 4,6 процента. Индексация заработной платы позволяет увеличивать гарантированную часть заработной платы, а также расширить перечень и порядок осуществления стимулирующих выплат, что также значительно влияет на улучшение качества предоставляемых услуг населению. </w:t>
      </w:r>
      <w:r w:rsidRPr="004E4237">
        <w:rPr>
          <w:bCs/>
          <w:color w:val="000000"/>
          <w:sz w:val="28"/>
          <w:szCs w:val="28"/>
        </w:rPr>
        <w:t>В совокупности такие изменения позволяют повысить уровень удовлетворенности работников, эффективность и результативность работы.</w:t>
      </w:r>
    </w:p>
    <w:p w:rsidR="005A5F80" w:rsidRPr="004E4237" w:rsidRDefault="005A5F80" w:rsidP="005A5F80">
      <w:pPr>
        <w:spacing w:line="300" w:lineRule="auto"/>
        <w:ind w:firstLine="709"/>
        <w:jc w:val="both"/>
        <w:rPr>
          <w:sz w:val="28"/>
          <w:szCs w:val="28"/>
        </w:rPr>
      </w:pPr>
      <w:r w:rsidRPr="004E4237">
        <w:rPr>
          <w:sz w:val="28"/>
          <w:szCs w:val="28"/>
        </w:rPr>
        <w:t>Анализ сильных и слабых сторон, а также возможностей и угроз развития образования, здравоохранения, физической культуры и спорта, культуры (приложение 8) дает наиболее полное понимание проблем и перспектив развития социальной инфраструктуры района.</w:t>
      </w:r>
    </w:p>
    <w:p w:rsidR="005A5F80" w:rsidRPr="004E4237" w:rsidRDefault="005A5F80" w:rsidP="005A5F80">
      <w:pPr>
        <w:pStyle w:val="a3"/>
        <w:widowControl w:val="0"/>
        <w:tabs>
          <w:tab w:val="left" w:pos="851"/>
          <w:tab w:val="left" w:pos="993"/>
        </w:tabs>
        <w:autoSpaceDE w:val="0"/>
        <w:autoSpaceDN w:val="0"/>
        <w:adjustRightInd w:val="0"/>
        <w:spacing w:after="0" w:line="300" w:lineRule="auto"/>
        <w:ind w:left="0" w:firstLine="709"/>
        <w:jc w:val="both"/>
        <w:rPr>
          <w:rFonts w:ascii="Times New Roman" w:eastAsia="Times New Roman" w:hAnsi="Times New Roman" w:cs="Times New Roman"/>
          <w:b/>
          <w:bCs/>
          <w:sz w:val="28"/>
          <w:szCs w:val="28"/>
          <w:lang w:eastAsia="ru-RU"/>
        </w:rPr>
      </w:pPr>
      <w:r w:rsidRPr="004E4237">
        <w:rPr>
          <w:rFonts w:ascii="Times New Roman" w:eastAsia="Times New Roman" w:hAnsi="Times New Roman" w:cs="Times New Roman"/>
          <w:b/>
          <w:bCs/>
          <w:sz w:val="28"/>
          <w:szCs w:val="28"/>
          <w:lang w:eastAsia="ru-RU"/>
        </w:rPr>
        <w:t>1.1.8.</w:t>
      </w:r>
      <w:r w:rsidRPr="004E4237">
        <w:rPr>
          <w:rFonts w:ascii="Times New Roman" w:eastAsia="Times New Roman" w:hAnsi="Times New Roman" w:cs="Times New Roman"/>
          <w:b/>
          <w:bCs/>
          <w:sz w:val="28"/>
          <w:szCs w:val="28"/>
          <w:lang w:val="en-US" w:eastAsia="ru-RU"/>
        </w:rPr>
        <w:t> </w:t>
      </w:r>
      <w:proofErr w:type="spellStart"/>
      <w:r w:rsidRPr="004E4237">
        <w:rPr>
          <w:rFonts w:ascii="Times New Roman" w:eastAsia="Times New Roman" w:hAnsi="Times New Roman" w:cs="Times New Roman"/>
          <w:b/>
          <w:bCs/>
          <w:sz w:val="28"/>
          <w:szCs w:val="28"/>
          <w:lang w:eastAsia="ru-RU"/>
        </w:rPr>
        <w:t>Туристическо</w:t>
      </w:r>
      <w:proofErr w:type="spellEnd"/>
      <w:r w:rsidRPr="004E4237">
        <w:rPr>
          <w:rFonts w:ascii="Times New Roman" w:eastAsia="Times New Roman" w:hAnsi="Times New Roman" w:cs="Times New Roman"/>
          <w:b/>
          <w:bCs/>
          <w:sz w:val="28"/>
          <w:szCs w:val="28"/>
          <w:lang w:eastAsia="ru-RU"/>
        </w:rPr>
        <w:t xml:space="preserve"> - рекреационный потенциал </w:t>
      </w:r>
    </w:p>
    <w:p w:rsidR="005A5F80" w:rsidRPr="004E4237" w:rsidRDefault="005A5F80" w:rsidP="005A5F80">
      <w:pPr>
        <w:widowControl w:val="0"/>
        <w:autoSpaceDE w:val="0"/>
        <w:autoSpaceDN w:val="0"/>
        <w:adjustRightInd w:val="0"/>
        <w:spacing w:line="300" w:lineRule="auto"/>
        <w:ind w:left="142" w:firstLine="709"/>
        <w:jc w:val="both"/>
        <w:rPr>
          <w:bCs/>
          <w:sz w:val="28"/>
          <w:szCs w:val="28"/>
        </w:rPr>
      </w:pPr>
      <w:r w:rsidRPr="004E4237">
        <w:rPr>
          <w:bCs/>
          <w:sz w:val="28"/>
          <w:szCs w:val="28"/>
        </w:rPr>
        <w:t xml:space="preserve">Нижневартовский район – самый большой по занимаемой площади среди районов Ханты-Мансийского автономного округа, расположен в восточной части. </w:t>
      </w:r>
    </w:p>
    <w:p w:rsidR="005A5F80" w:rsidRPr="004E4237" w:rsidRDefault="005A5F80" w:rsidP="005A5F80">
      <w:pPr>
        <w:widowControl w:val="0"/>
        <w:autoSpaceDE w:val="0"/>
        <w:autoSpaceDN w:val="0"/>
        <w:adjustRightInd w:val="0"/>
        <w:spacing w:line="300" w:lineRule="auto"/>
        <w:ind w:left="142" w:firstLine="709"/>
        <w:jc w:val="both"/>
        <w:rPr>
          <w:bCs/>
          <w:sz w:val="28"/>
          <w:szCs w:val="28"/>
        </w:rPr>
      </w:pPr>
      <w:r w:rsidRPr="004E4237">
        <w:rPr>
          <w:bCs/>
          <w:sz w:val="28"/>
          <w:szCs w:val="28"/>
        </w:rPr>
        <w:t>Протяженность района с запада на восток – 620 километров, с севера на юг – 370 километров.</w:t>
      </w:r>
    </w:p>
    <w:p w:rsidR="005A5F80" w:rsidRPr="004E4237" w:rsidRDefault="005A5F80" w:rsidP="005A5F80">
      <w:pPr>
        <w:spacing w:line="300" w:lineRule="auto"/>
        <w:ind w:firstLine="709"/>
        <w:jc w:val="both"/>
        <w:rPr>
          <w:color w:val="000000"/>
          <w:sz w:val="28"/>
          <w:szCs w:val="28"/>
        </w:rPr>
      </w:pPr>
      <w:r w:rsidRPr="004E4237">
        <w:rPr>
          <w:color w:val="000000"/>
          <w:sz w:val="28"/>
          <w:szCs w:val="28"/>
        </w:rPr>
        <w:t xml:space="preserve">Нижневартовский район с каждым годом становится всё более и более популярным местом для любителей нестандартного вида отдыха и путешествий. На территории района возможны практически все виды туризма – культурно-познавательный, </w:t>
      </w:r>
      <w:proofErr w:type="spellStart"/>
      <w:r w:rsidRPr="004E4237">
        <w:rPr>
          <w:color w:val="000000"/>
          <w:sz w:val="28"/>
          <w:szCs w:val="28"/>
        </w:rPr>
        <w:t>этнотуризм</w:t>
      </w:r>
      <w:proofErr w:type="spellEnd"/>
      <w:r w:rsidRPr="004E4237">
        <w:rPr>
          <w:color w:val="000000"/>
          <w:sz w:val="28"/>
          <w:szCs w:val="28"/>
        </w:rPr>
        <w:t xml:space="preserve">, событийный, активный, сельский, рыболовный, спортивный, экстремальный и т. д. </w:t>
      </w:r>
    </w:p>
    <w:p w:rsidR="005A5F80" w:rsidRPr="004E4237" w:rsidRDefault="005A5F80" w:rsidP="005A5F80">
      <w:pPr>
        <w:spacing w:line="300" w:lineRule="auto"/>
        <w:ind w:firstLine="709"/>
        <w:jc w:val="both"/>
        <w:rPr>
          <w:color w:val="000000"/>
          <w:sz w:val="28"/>
          <w:szCs w:val="28"/>
        </w:rPr>
      </w:pPr>
      <w:r w:rsidRPr="004E4237">
        <w:rPr>
          <w:color w:val="000000"/>
          <w:sz w:val="28"/>
          <w:szCs w:val="28"/>
        </w:rPr>
        <w:t>Самый большой интерес у иногородних и иностранных туристов вызывает культурный и бытовой уклад жизни коренного населения.</w:t>
      </w:r>
    </w:p>
    <w:p w:rsidR="005A5F80" w:rsidRPr="004E4237" w:rsidRDefault="005A5F80" w:rsidP="005A5F80">
      <w:pPr>
        <w:spacing w:line="300" w:lineRule="auto"/>
        <w:ind w:left="142" w:firstLine="709"/>
        <w:jc w:val="both"/>
        <w:rPr>
          <w:sz w:val="28"/>
          <w:szCs w:val="28"/>
        </w:rPr>
      </w:pPr>
      <w:r w:rsidRPr="004E4237">
        <w:rPr>
          <w:sz w:val="28"/>
          <w:szCs w:val="28"/>
        </w:rPr>
        <w:lastRenderedPageBreak/>
        <w:t>Туризм оказывает влияние на сохранение и развитие культурного потенциала, ведет к гармонизации отношений между народами, способствует взаимодействию органов власти, общественных организаций и бизнес-структур активно участвовать в сохранении и оздоровлении окружающей среды.</w:t>
      </w:r>
    </w:p>
    <w:p w:rsidR="005A5F80" w:rsidRPr="004E4237" w:rsidRDefault="005A5F80" w:rsidP="005A5F80">
      <w:pPr>
        <w:shd w:val="clear" w:color="auto" w:fill="FFFFFF"/>
        <w:tabs>
          <w:tab w:val="left" w:pos="851"/>
          <w:tab w:val="left" w:pos="993"/>
        </w:tabs>
        <w:spacing w:line="300" w:lineRule="auto"/>
        <w:ind w:firstLine="709"/>
        <w:jc w:val="both"/>
        <w:rPr>
          <w:color w:val="1A1A1A"/>
          <w:sz w:val="28"/>
          <w:szCs w:val="28"/>
        </w:rPr>
      </w:pPr>
      <w:r w:rsidRPr="004E4237">
        <w:rPr>
          <w:sz w:val="28"/>
          <w:szCs w:val="28"/>
        </w:rPr>
        <w:t xml:space="preserve">Приоритетными видами туризма в округе являются культурно-познавательный, этнографический, событийный, детский, семейный, молодежный. Перспективным направлением является - сельский.  </w:t>
      </w:r>
      <w:r w:rsidRPr="004E4237">
        <w:rPr>
          <w:color w:val="1A1A1A"/>
          <w:sz w:val="28"/>
          <w:szCs w:val="28"/>
        </w:rPr>
        <w:t xml:space="preserve">Рекреационный потенциал культурные и исторические объекты, позволяют территории претендовать на уникальность туристических маршрутов и программ. </w:t>
      </w:r>
    </w:p>
    <w:p w:rsidR="005A5F80" w:rsidRPr="004E4237" w:rsidRDefault="005A5F80" w:rsidP="005A5F80">
      <w:pPr>
        <w:shd w:val="clear" w:color="auto" w:fill="FFFFFF"/>
        <w:tabs>
          <w:tab w:val="left" w:pos="851"/>
          <w:tab w:val="left" w:pos="993"/>
        </w:tabs>
        <w:spacing w:line="300" w:lineRule="auto"/>
        <w:ind w:firstLine="709"/>
        <w:jc w:val="both"/>
        <w:rPr>
          <w:color w:val="1A1A1A"/>
          <w:sz w:val="28"/>
          <w:szCs w:val="28"/>
        </w:rPr>
      </w:pPr>
      <w:r w:rsidRPr="004E4237">
        <w:rPr>
          <w:color w:val="1A1A1A"/>
          <w:sz w:val="28"/>
          <w:szCs w:val="28"/>
        </w:rPr>
        <w:t>Туристическо-рекреационный потенциал представлен природным, историко-</w:t>
      </w:r>
      <w:proofErr w:type="gramStart"/>
      <w:r w:rsidRPr="004E4237">
        <w:rPr>
          <w:color w:val="1A1A1A"/>
          <w:sz w:val="28"/>
          <w:szCs w:val="28"/>
        </w:rPr>
        <w:t>культурным ,</w:t>
      </w:r>
      <w:proofErr w:type="gramEnd"/>
      <w:r w:rsidRPr="004E4237">
        <w:rPr>
          <w:color w:val="1A1A1A"/>
          <w:sz w:val="28"/>
          <w:szCs w:val="28"/>
        </w:rPr>
        <w:t xml:space="preserve"> событийным, этнографическим.</w:t>
      </w:r>
    </w:p>
    <w:p w:rsidR="005A5F80" w:rsidRPr="004E4237" w:rsidRDefault="005A5F80" w:rsidP="005A5F80">
      <w:pPr>
        <w:shd w:val="clear" w:color="auto" w:fill="FFFFFF"/>
        <w:tabs>
          <w:tab w:val="left" w:pos="851"/>
          <w:tab w:val="left" w:pos="993"/>
        </w:tabs>
        <w:spacing w:line="300" w:lineRule="auto"/>
        <w:ind w:firstLine="709"/>
        <w:jc w:val="both"/>
        <w:rPr>
          <w:color w:val="1A1A1A"/>
          <w:sz w:val="28"/>
          <w:szCs w:val="28"/>
        </w:rPr>
      </w:pPr>
      <w:r w:rsidRPr="004E4237">
        <w:rPr>
          <w:color w:val="1A1A1A"/>
          <w:sz w:val="28"/>
          <w:szCs w:val="28"/>
        </w:rPr>
        <w:t xml:space="preserve">Нижневартовский район обладает огромным </w:t>
      </w:r>
      <w:proofErr w:type="spellStart"/>
      <w:r w:rsidRPr="004E4237">
        <w:rPr>
          <w:color w:val="1A1A1A"/>
          <w:sz w:val="28"/>
          <w:szCs w:val="28"/>
        </w:rPr>
        <w:t>историко</w:t>
      </w:r>
      <w:proofErr w:type="spellEnd"/>
      <w:r w:rsidRPr="004E4237">
        <w:rPr>
          <w:color w:val="1A1A1A"/>
          <w:sz w:val="28"/>
          <w:szCs w:val="28"/>
        </w:rPr>
        <w:t xml:space="preserve"> - культурным потенциалом, имеет богатую историю. Целенаправленная работа по выявлению объектов историко-культурного наследия на территории района ведется с 2001 года. В результате обследования бассейнов рек Аган и реки </w:t>
      </w:r>
      <w:proofErr w:type="spellStart"/>
      <w:r w:rsidRPr="004E4237">
        <w:rPr>
          <w:color w:val="1A1A1A"/>
          <w:sz w:val="28"/>
          <w:szCs w:val="28"/>
        </w:rPr>
        <w:t>Вах</w:t>
      </w:r>
      <w:proofErr w:type="spellEnd"/>
      <w:r w:rsidRPr="004E4237">
        <w:rPr>
          <w:color w:val="1A1A1A"/>
          <w:sz w:val="28"/>
          <w:szCs w:val="28"/>
        </w:rPr>
        <w:t xml:space="preserve"> выявлено и зафиксировано ряд археологических объектов, предварительно датируемых периодом от эпохи поздней бронзы до нового времени, а также более 30-ти культовых памятников. В районе 3 объекта культурного наследия имеют статус регионального значения - усадьба купца А.П. </w:t>
      </w:r>
      <w:proofErr w:type="spellStart"/>
      <w:r w:rsidRPr="004E4237">
        <w:rPr>
          <w:color w:val="1A1A1A"/>
          <w:sz w:val="28"/>
          <w:szCs w:val="28"/>
        </w:rPr>
        <w:t>Кайдалова</w:t>
      </w:r>
      <w:proofErr w:type="spellEnd"/>
      <w:r w:rsidRPr="004E4237">
        <w:rPr>
          <w:color w:val="1A1A1A"/>
          <w:sz w:val="28"/>
          <w:szCs w:val="28"/>
        </w:rPr>
        <w:t>, с. Ларьяк, хантыйское святилище «</w:t>
      </w:r>
      <w:proofErr w:type="spellStart"/>
      <w:r w:rsidRPr="004E4237">
        <w:rPr>
          <w:color w:val="1A1A1A"/>
          <w:sz w:val="28"/>
          <w:szCs w:val="28"/>
        </w:rPr>
        <w:t>Эвут</w:t>
      </w:r>
      <w:proofErr w:type="spellEnd"/>
      <w:r w:rsidRPr="004E4237">
        <w:rPr>
          <w:color w:val="1A1A1A"/>
          <w:sz w:val="28"/>
          <w:szCs w:val="28"/>
        </w:rPr>
        <w:t xml:space="preserve"> </w:t>
      </w:r>
      <w:proofErr w:type="spellStart"/>
      <w:r w:rsidRPr="004E4237">
        <w:rPr>
          <w:color w:val="1A1A1A"/>
          <w:sz w:val="28"/>
          <w:szCs w:val="28"/>
        </w:rPr>
        <w:t>рап</w:t>
      </w:r>
      <w:proofErr w:type="spellEnd"/>
      <w:r w:rsidRPr="004E4237">
        <w:rPr>
          <w:color w:val="1A1A1A"/>
          <w:sz w:val="28"/>
          <w:szCs w:val="28"/>
        </w:rPr>
        <w:t xml:space="preserve">», братская могила командира партизанского отряда Зырянова А.Л. и его бойцов, погибших в годы установления советской власти», д. </w:t>
      </w:r>
      <w:proofErr w:type="spellStart"/>
      <w:r w:rsidRPr="004E4237">
        <w:rPr>
          <w:color w:val="1A1A1A"/>
          <w:sz w:val="28"/>
          <w:szCs w:val="28"/>
        </w:rPr>
        <w:t>Вампугол</w:t>
      </w:r>
      <w:proofErr w:type="spellEnd"/>
      <w:r w:rsidRPr="004E4237">
        <w:rPr>
          <w:color w:val="1A1A1A"/>
          <w:sz w:val="28"/>
          <w:szCs w:val="28"/>
        </w:rPr>
        <w:t>.</w:t>
      </w:r>
    </w:p>
    <w:p w:rsidR="005A5F80" w:rsidRPr="004E4237" w:rsidRDefault="005A5F80" w:rsidP="005A5F80">
      <w:pPr>
        <w:shd w:val="clear" w:color="auto" w:fill="FFFFFF"/>
        <w:tabs>
          <w:tab w:val="left" w:pos="851"/>
          <w:tab w:val="left" w:pos="993"/>
        </w:tabs>
        <w:spacing w:line="300" w:lineRule="auto"/>
        <w:ind w:firstLine="709"/>
        <w:jc w:val="both"/>
        <w:rPr>
          <w:color w:val="1A1A1A"/>
          <w:sz w:val="28"/>
          <w:szCs w:val="28"/>
        </w:rPr>
      </w:pPr>
      <w:r w:rsidRPr="004E4237">
        <w:rPr>
          <w:color w:val="1A1A1A"/>
          <w:sz w:val="28"/>
          <w:szCs w:val="28"/>
        </w:rPr>
        <w:t xml:space="preserve">Историко-культурный потенциал района является наиболее ценным источником и для развития туристско-экскурсионных возможностей. Развитие туристских моделей организации досуга в районе формируется на базе существующих музеев (приложение 5). Налажена совместная работа с туристическими компаниями. В настоящее время функционируют маршруты в национальное село </w:t>
      </w:r>
      <w:proofErr w:type="spellStart"/>
      <w:r w:rsidRPr="004E4237">
        <w:rPr>
          <w:color w:val="1A1A1A"/>
          <w:sz w:val="28"/>
          <w:szCs w:val="28"/>
        </w:rPr>
        <w:t>Варьёган</w:t>
      </w:r>
      <w:proofErr w:type="spellEnd"/>
      <w:r w:rsidRPr="004E4237">
        <w:rPr>
          <w:color w:val="1A1A1A"/>
          <w:sz w:val="28"/>
          <w:szCs w:val="28"/>
        </w:rPr>
        <w:t xml:space="preserve"> с посещением этнографического парка-музея и в поселок Аган с посещением Центра национальных промыслов и ремесел.</w:t>
      </w:r>
    </w:p>
    <w:p w:rsidR="005A5F80" w:rsidRPr="004E4237" w:rsidRDefault="005A5F80" w:rsidP="005A5F80">
      <w:pPr>
        <w:shd w:val="clear" w:color="auto" w:fill="FFFFFF"/>
        <w:tabs>
          <w:tab w:val="left" w:pos="851"/>
          <w:tab w:val="left" w:pos="993"/>
        </w:tabs>
        <w:spacing w:line="300" w:lineRule="auto"/>
        <w:ind w:firstLine="709"/>
        <w:jc w:val="both"/>
        <w:rPr>
          <w:color w:val="1A1A1A"/>
          <w:sz w:val="28"/>
          <w:szCs w:val="28"/>
        </w:rPr>
      </w:pPr>
      <w:r w:rsidRPr="004E4237">
        <w:rPr>
          <w:color w:val="1A1A1A"/>
          <w:sz w:val="28"/>
          <w:szCs w:val="28"/>
        </w:rPr>
        <w:t xml:space="preserve">Гостям, помимо экскурсии по музею, предлагаются поездки на близлежащие стойбища, участие в национальных соревнованиях и праздниках, дегустация национальной кухни, фольклорные выступления местных жителей, катания на снегоходах и моторных лодках, национальная сувенирная продукция, фотографирование на фоне местной экзотики, участие </w:t>
      </w:r>
      <w:r w:rsidRPr="004E4237">
        <w:rPr>
          <w:color w:val="1A1A1A"/>
          <w:sz w:val="28"/>
          <w:szCs w:val="28"/>
        </w:rPr>
        <w:lastRenderedPageBreak/>
        <w:t>в мастер-классах, обучающих семинарах по изготовлению национальных сувениров, утвари, предметов быта из бересты, корня кедра, меха и кожи. </w:t>
      </w:r>
    </w:p>
    <w:p w:rsidR="005A5F80" w:rsidRPr="004E4237" w:rsidRDefault="005A5F80" w:rsidP="005A5F80">
      <w:pPr>
        <w:tabs>
          <w:tab w:val="left" w:pos="851"/>
          <w:tab w:val="left" w:pos="993"/>
        </w:tabs>
        <w:spacing w:line="300" w:lineRule="auto"/>
        <w:ind w:firstLine="709"/>
        <w:jc w:val="both"/>
        <w:rPr>
          <w:sz w:val="28"/>
          <w:szCs w:val="28"/>
        </w:rPr>
      </w:pPr>
      <w:r w:rsidRPr="004E4237">
        <w:rPr>
          <w:sz w:val="28"/>
          <w:szCs w:val="28"/>
        </w:rPr>
        <w:t xml:space="preserve">В соответствии с «Концепцией развития внутреннего и въездного туризма в Ханты-Мансийском автономном округе-Югра», территория Нижневартовского района вошла в число приоритетных туристских территорий округа. Туристская территория «г. Нижневартовск - Нижневартовский муниципальный район - г. </w:t>
      </w:r>
      <w:proofErr w:type="spellStart"/>
      <w:r w:rsidRPr="004E4237">
        <w:rPr>
          <w:sz w:val="28"/>
          <w:szCs w:val="28"/>
        </w:rPr>
        <w:t>Мегион</w:t>
      </w:r>
      <w:proofErr w:type="spellEnd"/>
      <w:r w:rsidRPr="004E4237">
        <w:rPr>
          <w:sz w:val="28"/>
          <w:szCs w:val="28"/>
        </w:rPr>
        <w:t xml:space="preserve"> - г. </w:t>
      </w:r>
      <w:proofErr w:type="spellStart"/>
      <w:r w:rsidRPr="004E4237">
        <w:rPr>
          <w:sz w:val="28"/>
          <w:szCs w:val="28"/>
        </w:rPr>
        <w:t>Лангепас</w:t>
      </w:r>
      <w:proofErr w:type="spellEnd"/>
      <w:r w:rsidRPr="004E4237">
        <w:rPr>
          <w:sz w:val="28"/>
          <w:szCs w:val="28"/>
        </w:rPr>
        <w:t>».</w:t>
      </w:r>
    </w:p>
    <w:p w:rsidR="005A5F80" w:rsidRPr="004E4237" w:rsidRDefault="005A5F80" w:rsidP="005A5F80">
      <w:pPr>
        <w:tabs>
          <w:tab w:val="left" w:pos="851"/>
          <w:tab w:val="left" w:pos="993"/>
        </w:tabs>
        <w:spacing w:line="300" w:lineRule="auto"/>
        <w:ind w:firstLine="709"/>
        <w:jc w:val="both"/>
        <w:rPr>
          <w:sz w:val="28"/>
          <w:szCs w:val="28"/>
        </w:rPr>
      </w:pPr>
      <w:r w:rsidRPr="004E4237">
        <w:rPr>
          <w:sz w:val="28"/>
          <w:szCs w:val="28"/>
        </w:rPr>
        <w:t xml:space="preserve">Особенностью территории является ее промышленный характер, здесь находится легендарное озеро </w:t>
      </w:r>
      <w:proofErr w:type="spellStart"/>
      <w:r w:rsidRPr="004E4237">
        <w:rPr>
          <w:sz w:val="28"/>
          <w:szCs w:val="28"/>
        </w:rPr>
        <w:t>Самотлор</w:t>
      </w:r>
      <w:proofErr w:type="spellEnd"/>
      <w:r w:rsidRPr="004E4237">
        <w:rPr>
          <w:sz w:val="28"/>
          <w:szCs w:val="28"/>
        </w:rPr>
        <w:t>, основная часть эксплуатируемых нефтяных месторождений.</w:t>
      </w:r>
    </w:p>
    <w:p w:rsidR="005A5F80" w:rsidRPr="004E4237" w:rsidRDefault="005A5F80" w:rsidP="005A5F80">
      <w:pPr>
        <w:spacing w:line="300" w:lineRule="auto"/>
        <w:ind w:firstLine="709"/>
        <w:jc w:val="both"/>
        <w:rPr>
          <w:sz w:val="28"/>
          <w:szCs w:val="28"/>
        </w:rPr>
      </w:pPr>
      <w:r w:rsidRPr="004E4237">
        <w:rPr>
          <w:sz w:val="28"/>
          <w:szCs w:val="28"/>
        </w:rPr>
        <w:t>По помимо культурно-познавательных объектов на территории Нижневартовского района расположен крупный объект, относящийся к активному туризму – горнолыжный комплекс база отдыха «</w:t>
      </w:r>
      <w:proofErr w:type="spellStart"/>
      <w:r w:rsidRPr="004E4237">
        <w:rPr>
          <w:sz w:val="28"/>
          <w:szCs w:val="28"/>
        </w:rPr>
        <w:t>Трехгорье</w:t>
      </w:r>
      <w:proofErr w:type="spellEnd"/>
      <w:r w:rsidRPr="004E4237">
        <w:rPr>
          <w:sz w:val="28"/>
          <w:szCs w:val="28"/>
        </w:rPr>
        <w:t>».</w:t>
      </w:r>
      <w:r w:rsidRPr="004E4237">
        <w:rPr>
          <w:rFonts w:asciiTheme="minorHAnsi" w:eastAsiaTheme="minorHAnsi" w:hAnsiTheme="minorHAnsi" w:cstheme="minorBidi"/>
          <w:sz w:val="22"/>
          <w:szCs w:val="22"/>
          <w:lang w:eastAsia="en-US"/>
        </w:rPr>
        <w:t xml:space="preserve"> </w:t>
      </w:r>
      <w:r w:rsidRPr="004E4237">
        <w:rPr>
          <w:rFonts w:eastAsiaTheme="minorHAnsi"/>
          <w:sz w:val="28"/>
          <w:szCs w:val="28"/>
          <w:lang w:eastAsia="en-US"/>
        </w:rPr>
        <w:t>Данный объект вошел в тройку приоритетных объектов для развития туризма на территории округа.</w:t>
      </w:r>
      <w:r w:rsidRPr="004E4237">
        <w:rPr>
          <w:rFonts w:asciiTheme="minorHAnsi" w:eastAsiaTheme="minorHAnsi" w:hAnsiTheme="minorHAnsi" w:cstheme="minorBidi"/>
          <w:sz w:val="22"/>
          <w:szCs w:val="22"/>
          <w:lang w:eastAsia="en-US"/>
        </w:rPr>
        <w:t xml:space="preserve"> </w:t>
      </w:r>
      <w:r w:rsidRPr="004E4237">
        <w:rPr>
          <w:rFonts w:eastAsiaTheme="minorHAnsi"/>
          <w:sz w:val="28"/>
          <w:szCs w:val="28"/>
          <w:lang w:eastAsia="en-US"/>
        </w:rPr>
        <w:t xml:space="preserve">Здесь проложено шесть трасс для разного уровня подготовки, есть отдельные трассы для тюбинга, катание в </w:t>
      </w:r>
      <w:proofErr w:type="spellStart"/>
      <w:r w:rsidRPr="004E4237">
        <w:rPr>
          <w:rFonts w:eastAsiaTheme="minorHAnsi"/>
          <w:sz w:val="28"/>
          <w:szCs w:val="28"/>
          <w:lang w:eastAsia="en-US"/>
        </w:rPr>
        <w:t>зорбе</w:t>
      </w:r>
      <w:proofErr w:type="spellEnd"/>
      <w:r w:rsidRPr="004E4237">
        <w:rPr>
          <w:rFonts w:eastAsiaTheme="minorHAnsi"/>
          <w:sz w:val="28"/>
          <w:szCs w:val="28"/>
          <w:lang w:eastAsia="en-US"/>
        </w:rPr>
        <w:t xml:space="preserve"> (прозрачном надувном шаре), </w:t>
      </w:r>
      <w:proofErr w:type="spellStart"/>
      <w:r w:rsidRPr="004E4237">
        <w:rPr>
          <w:rFonts w:eastAsiaTheme="minorHAnsi"/>
          <w:sz w:val="28"/>
          <w:szCs w:val="28"/>
          <w:lang w:eastAsia="en-US"/>
        </w:rPr>
        <w:t>тарзанка</w:t>
      </w:r>
      <w:proofErr w:type="spellEnd"/>
      <w:r w:rsidRPr="004E4237">
        <w:rPr>
          <w:rFonts w:eastAsiaTheme="minorHAnsi"/>
          <w:sz w:val="28"/>
          <w:szCs w:val="28"/>
          <w:lang w:eastAsia="en-US"/>
        </w:rPr>
        <w:t>.</w:t>
      </w:r>
    </w:p>
    <w:p w:rsidR="005A5F80" w:rsidRPr="004E4237" w:rsidRDefault="005A5F80" w:rsidP="005A5F80">
      <w:pPr>
        <w:tabs>
          <w:tab w:val="left" w:pos="851"/>
          <w:tab w:val="left" w:pos="993"/>
        </w:tabs>
        <w:spacing w:line="300" w:lineRule="auto"/>
        <w:ind w:firstLine="709"/>
        <w:jc w:val="both"/>
        <w:rPr>
          <w:i/>
          <w:iCs/>
          <w:sz w:val="28"/>
          <w:szCs w:val="28"/>
        </w:rPr>
      </w:pPr>
      <w:r w:rsidRPr="004E4237">
        <w:rPr>
          <w:sz w:val="28"/>
          <w:szCs w:val="28"/>
        </w:rPr>
        <w:t xml:space="preserve">Для формирования конкурентоспособного турпродукта территории необходимо развитие инфраструктуры </w:t>
      </w:r>
      <w:proofErr w:type="spellStart"/>
      <w:r w:rsidRPr="004E4237">
        <w:rPr>
          <w:sz w:val="28"/>
          <w:szCs w:val="28"/>
        </w:rPr>
        <w:t>этностойбищ</w:t>
      </w:r>
      <w:proofErr w:type="spellEnd"/>
      <w:r w:rsidRPr="004E4237">
        <w:rPr>
          <w:sz w:val="28"/>
          <w:szCs w:val="28"/>
        </w:rPr>
        <w:t>, баз отдыха, туристического автобусного парка, речной и придорожной инфраструктуры, гостиничного комплекса [</w:t>
      </w:r>
      <w:r w:rsidRPr="004E4237">
        <w:rPr>
          <w:sz w:val="28"/>
          <w:szCs w:val="28"/>
        </w:rPr>
        <w:fldChar w:fldCharType="begin"/>
      </w:r>
      <w:r w:rsidRPr="004E4237">
        <w:rPr>
          <w:sz w:val="28"/>
          <w:szCs w:val="28"/>
        </w:rPr>
        <w:instrText xml:space="preserve"> REF _Ref120279958 \r \h  \* MERGEFORMAT </w:instrText>
      </w:r>
      <w:r w:rsidRPr="004E4237">
        <w:rPr>
          <w:sz w:val="28"/>
          <w:szCs w:val="28"/>
        </w:rPr>
      </w:r>
      <w:r w:rsidRPr="004E4237">
        <w:rPr>
          <w:sz w:val="28"/>
          <w:szCs w:val="28"/>
        </w:rPr>
        <w:fldChar w:fldCharType="separate"/>
      </w:r>
      <w:r w:rsidRPr="004E4237">
        <w:rPr>
          <w:sz w:val="28"/>
          <w:szCs w:val="28"/>
        </w:rPr>
        <w:t>21</w:t>
      </w:r>
      <w:r w:rsidRPr="004E4237">
        <w:rPr>
          <w:sz w:val="28"/>
          <w:szCs w:val="28"/>
        </w:rPr>
        <w:fldChar w:fldCharType="end"/>
      </w:r>
      <w:r w:rsidRPr="004E4237">
        <w:rPr>
          <w:sz w:val="28"/>
          <w:szCs w:val="28"/>
        </w:rPr>
        <w:t xml:space="preserve">]. </w:t>
      </w:r>
    </w:p>
    <w:p w:rsidR="005A5F80" w:rsidRPr="004E4237" w:rsidRDefault="005A5F80" w:rsidP="005A5F80">
      <w:pPr>
        <w:spacing w:line="300" w:lineRule="auto"/>
        <w:ind w:firstLine="709"/>
        <w:jc w:val="both"/>
        <w:rPr>
          <w:sz w:val="28"/>
          <w:szCs w:val="28"/>
        </w:rPr>
      </w:pPr>
      <w:r w:rsidRPr="004E4237">
        <w:rPr>
          <w:sz w:val="28"/>
          <w:szCs w:val="28"/>
        </w:rPr>
        <w:t xml:space="preserve">В соответствии с реестром туристских ресурсов и организаций индустрии Югры по состоянию на 01.02.2022 года на территории Нижневартовского района имеются следующие социально-культурные и туристические объекты: 2 из них - индивидуальные предприниматели из числа коренных малочисленных народов Севера, развивающих сферу внутреннего, въездного и этнографического туризма (ИП </w:t>
      </w:r>
      <w:proofErr w:type="spellStart"/>
      <w:r w:rsidRPr="004E4237">
        <w:rPr>
          <w:sz w:val="28"/>
          <w:szCs w:val="28"/>
        </w:rPr>
        <w:t>Казамкин</w:t>
      </w:r>
      <w:proofErr w:type="spellEnd"/>
      <w:r w:rsidRPr="004E4237">
        <w:rPr>
          <w:sz w:val="28"/>
          <w:szCs w:val="28"/>
        </w:rPr>
        <w:t xml:space="preserve"> Виталий Егорович, хозяин </w:t>
      </w:r>
      <w:proofErr w:type="spellStart"/>
      <w:r w:rsidRPr="004E4237">
        <w:rPr>
          <w:sz w:val="28"/>
          <w:szCs w:val="28"/>
        </w:rPr>
        <w:t>этно</w:t>
      </w:r>
      <w:proofErr w:type="spellEnd"/>
      <w:r w:rsidRPr="004E4237">
        <w:rPr>
          <w:sz w:val="28"/>
          <w:szCs w:val="28"/>
        </w:rPr>
        <w:t xml:space="preserve"> стойбища «</w:t>
      </w:r>
      <w:proofErr w:type="spellStart"/>
      <w:r w:rsidRPr="004E4237">
        <w:rPr>
          <w:sz w:val="28"/>
          <w:szCs w:val="28"/>
        </w:rPr>
        <w:t>Ампутинское</w:t>
      </w:r>
      <w:proofErr w:type="spellEnd"/>
      <w:r w:rsidRPr="004E4237">
        <w:rPr>
          <w:sz w:val="28"/>
          <w:szCs w:val="28"/>
        </w:rPr>
        <w:t xml:space="preserve">», с. </w:t>
      </w:r>
      <w:proofErr w:type="spellStart"/>
      <w:r w:rsidRPr="004E4237">
        <w:rPr>
          <w:sz w:val="28"/>
          <w:szCs w:val="28"/>
        </w:rPr>
        <w:t>Варьеган</w:t>
      </w:r>
      <w:proofErr w:type="spellEnd"/>
      <w:r w:rsidRPr="004E4237">
        <w:rPr>
          <w:sz w:val="28"/>
          <w:szCs w:val="28"/>
        </w:rPr>
        <w:t xml:space="preserve">; </w:t>
      </w:r>
      <w:proofErr w:type="spellStart"/>
      <w:r w:rsidRPr="004E4237">
        <w:rPr>
          <w:sz w:val="28"/>
          <w:szCs w:val="28"/>
        </w:rPr>
        <w:t>Казанжи</w:t>
      </w:r>
      <w:proofErr w:type="spellEnd"/>
      <w:r w:rsidRPr="004E4237">
        <w:rPr>
          <w:sz w:val="28"/>
          <w:szCs w:val="28"/>
        </w:rPr>
        <w:t xml:space="preserve"> Любовь Васильевна, хозяйка </w:t>
      </w:r>
      <w:proofErr w:type="spellStart"/>
      <w:r w:rsidRPr="004E4237">
        <w:rPr>
          <w:sz w:val="28"/>
          <w:szCs w:val="28"/>
        </w:rPr>
        <w:t>этно</w:t>
      </w:r>
      <w:proofErr w:type="spellEnd"/>
      <w:r w:rsidRPr="004E4237">
        <w:rPr>
          <w:sz w:val="28"/>
          <w:szCs w:val="28"/>
        </w:rPr>
        <w:t xml:space="preserve"> стойбища «</w:t>
      </w:r>
      <w:proofErr w:type="spellStart"/>
      <w:r w:rsidRPr="004E4237">
        <w:rPr>
          <w:sz w:val="28"/>
          <w:szCs w:val="28"/>
        </w:rPr>
        <w:t>Карамкинское</w:t>
      </w:r>
      <w:proofErr w:type="spellEnd"/>
      <w:r w:rsidRPr="004E4237">
        <w:rPr>
          <w:sz w:val="28"/>
          <w:szCs w:val="28"/>
        </w:rPr>
        <w:t xml:space="preserve">», </w:t>
      </w:r>
      <w:proofErr w:type="spellStart"/>
      <w:r w:rsidRPr="004E4237">
        <w:rPr>
          <w:sz w:val="28"/>
          <w:szCs w:val="28"/>
        </w:rPr>
        <w:t>п.Аган</w:t>
      </w:r>
      <w:proofErr w:type="spellEnd"/>
      <w:r w:rsidRPr="004E4237">
        <w:rPr>
          <w:sz w:val="28"/>
          <w:szCs w:val="28"/>
        </w:rPr>
        <w:t xml:space="preserve">); 4 организации в сфере приема и размещения гостей (гостиница «Зори </w:t>
      </w:r>
      <w:proofErr w:type="spellStart"/>
      <w:r w:rsidRPr="004E4237">
        <w:rPr>
          <w:sz w:val="28"/>
          <w:szCs w:val="28"/>
        </w:rPr>
        <w:t>Ваха</w:t>
      </w:r>
      <w:proofErr w:type="spellEnd"/>
      <w:r w:rsidRPr="004E4237">
        <w:rPr>
          <w:sz w:val="28"/>
          <w:szCs w:val="28"/>
        </w:rPr>
        <w:t xml:space="preserve">» </w:t>
      </w:r>
      <w:proofErr w:type="spellStart"/>
      <w:r w:rsidRPr="004E4237">
        <w:rPr>
          <w:sz w:val="28"/>
          <w:szCs w:val="28"/>
        </w:rPr>
        <w:t>п.г.т</w:t>
      </w:r>
      <w:proofErr w:type="spellEnd"/>
      <w:r w:rsidRPr="004E4237">
        <w:rPr>
          <w:sz w:val="28"/>
          <w:szCs w:val="28"/>
        </w:rPr>
        <w:t xml:space="preserve">. Излучинск, гостиница «Таёжная» в </w:t>
      </w:r>
      <w:proofErr w:type="spellStart"/>
      <w:r w:rsidRPr="004E4237">
        <w:rPr>
          <w:sz w:val="28"/>
          <w:szCs w:val="28"/>
        </w:rPr>
        <w:t>п.г.т</w:t>
      </w:r>
      <w:proofErr w:type="spellEnd"/>
      <w:r w:rsidRPr="004E4237">
        <w:rPr>
          <w:sz w:val="28"/>
          <w:szCs w:val="28"/>
        </w:rPr>
        <w:t xml:space="preserve">. Новоаганск (ООО «Аган </w:t>
      </w:r>
      <w:proofErr w:type="spellStart"/>
      <w:r w:rsidRPr="004E4237">
        <w:rPr>
          <w:sz w:val="28"/>
          <w:szCs w:val="28"/>
        </w:rPr>
        <w:t>Тревел</w:t>
      </w:r>
      <w:proofErr w:type="spellEnd"/>
      <w:r w:rsidRPr="004E4237">
        <w:rPr>
          <w:sz w:val="28"/>
          <w:szCs w:val="28"/>
        </w:rPr>
        <w:t xml:space="preserve">»), ИП </w:t>
      </w:r>
      <w:proofErr w:type="spellStart"/>
      <w:r w:rsidRPr="004E4237">
        <w:rPr>
          <w:sz w:val="28"/>
          <w:szCs w:val="28"/>
        </w:rPr>
        <w:t>Клаузер</w:t>
      </w:r>
      <w:proofErr w:type="spellEnd"/>
      <w:r w:rsidRPr="004E4237">
        <w:rPr>
          <w:sz w:val="28"/>
          <w:szCs w:val="28"/>
        </w:rPr>
        <w:t xml:space="preserve"> Л.Э. (общежитие </w:t>
      </w:r>
      <w:proofErr w:type="spellStart"/>
      <w:r w:rsidRPr="004E4237">
        <w:rPr>
          <w:sz w:val="28"/>
          <w:szCs w:val="28"/>
        </w:rPr>
        <w:t>п.г.т</w:t>
      </w:r>
      <w:proofErr w:type="spellEnd"/>
      <w:r w:rsidRPr="004E4237">
        <w:rPr>
          <w:sz w:val="28"/>
          <w:szCs w:val="28"/>
        </w:rPr>
        <w:t>. Излучинск»); 2 оказывающие услуги по выездному туризму (ООО «АГАН ТРЕВЕЛ», 2 - в сфере активного туризма (горнолыжный комплекс «</w:t>
      </w:r>
      <w:proofErr w:type="spellStart"/>
      <w:r w:rsidRPr="004E4237">
        <w:rPr>
          <w:sz w:val="28"/>
          <w:szCs w:val="28"/>
        </w:rPr>
        <w:t>Трехгорье</w:t>
      </w:r>
      <w:proofErr w:type="spellEnd"/>
      <w:r w:rsidRPr="004E4237">
        <w:rPr>
          <w:sz w:val="28"/>
          <w:szCs w:val="28"/>
        </w:rPr>
        <w:t xml:space="preserve">», п. </w:t>
      </w:r>
      <w:proofErr w:type="spellStart"/>
      <w:r w:rsidRPr="004E4237">
        <w:rPr>
          <w:sz w:val="28"/>
          <w:szCs w:val="28"/>
        </w:rPr>
        <w:t>Ермаковский</w:t>
      </w:r>
      <w:proofErr w:type="spellEnd"/>
      <w:r w:rsidRPr="004E4237">
        <w:rPr>
          <w:sz w:val="28"/>
          <w:szCs w:val="28"/>
        </w:rPr>
        <w:t>, Спортивно-оздоровительный комплекс «</w:t>
      </w:r>
      <w:proofErr w:type="spellStart"/>
      <w:r w:rsidRPr="004E4237">
        <w:rPr>
          <w:sz w:val="28"/>
          <w:szCs w:val="28"/>
        </w:rPr>
        <w:t>Татра</w:t>
      </w:r>
      <w:proofErr w:type="spellEnd"/>
      <w:r w:rsidRPr="004E4237">
        <w:rPr>
          <w:sz w:val="28"/>
          <w:szCs w:val="28"/>
        </w:rPr>
        <w:t>»), на 10 километре трассы Нижневартовск – Излучинск расположено ООО «Славянское подворье».</w:t>
      </w:r>
    </w:p>
    <w:p w:rsidR="005A5F80" w:rsidRPr="004E4237" w:rsidRDefault="005A5F80" w:rsidP="005A5F80">
      <w:pPr>
        <w:spacing w:line="300" w:lineRule="auto"/>
        <w:ind w:firstLine="709"/>
        <w:jc w:val="both"/>
        <w:rPr>
          <w:sz w:val="28"/>
          <w:szCs w:val="28"/>
        </w:rPr>
      </w:pPr>
      <w:r w:rsidRPr="004E4237">
        <w:rPr>
          <w:sz w:val="28"/>
          <w:szCs w:val="28"/>
        </w:rPr>
        <w:lastRenderedPageBreak/>
        <w:t xml:space="preserve">Четыре муниципальных учреждения культуры принимают туристов, выполняя культурно-познавательную и культурно-просветительскую функцию, это – МКУ «Этнографический парк-музей» с. </w:t>
      </w:r>
      <w:proofErr w:type="spellStart"/>
      <w:r w:rsidRPr="004E4237">
        <w:rPr>
          <w:sz w:val="28"/>
          <w:szCs w:val="28"/>
        </w:rPr>
        <w:t>Варьеган</w:t>
      </w:r>
      <w:proofErr w:type="spellEnd"/>
      <w:r w:rsidRPr="004E4237">
        <w:rPr>
          <w:sz w:val="28"/>
          <w:szCs w:val="28"/>
        </w:rPr>
        <w:t xml:space="preserve">; Краеведческий музей им. Т.В. </w:t>
      </w:r>
      <w:proofErr w:type="spellStart"/>
      <w:r w:rsidRPr="004E4237">
        <w:rPr>
          <w:sz w:val="28"/>
          <w:szCs w:val="28"/>
        </w:rPr>
        <w:t>Великородовой</w:t>
      </w:r>
      <w:proofErr w:type="spellEnd"/>
      <w:r w:rsidRPr="004E4237">
        <w:rPr>
          <w:sz w:val="28"/>
          <w:szCs w:val="28"/>
        </w:rPr>
        <w:t xml:space="preserve">, с.п. Вата; МКУ «Музей-усадьба купца П.А. </w:t>
      </w:r>
      <w:proofErr w:type="spellStart"/>
      <w:r w:rsidRPr="004E4237">
        <w:rPr>
          <w:sz w:val="28"/>
          <w:szCs w:val="28"/>
        </w:rPr>
        <w:t>Кайдалова</w:t>
      </w:r>
      <w:proofErr w:type="spellEnd"/>
      <w:r w:rsidRPr="004E4237">
        <w:rPr>
          <w:sz w:val="28"/>
          <w:szCs w:val="28"/>
        </w:rPr>
        <w:t xml:space="preserve">» </w:t>
      </w:r>
      <w:proofErr w:type="spellStart"/>
      <w:r w:rsidRPr="004E4237">
        <w:rPr>
          <w:sz w:val="28"/>
          <w:szCs w:val="28"/>
        </w:rPr>
        <w:t>с.Ларьяк</w:t>
      </w:r>
      <w:proofErr w:type="spellEnd"/>
      <w:r w:rsidRPr="004E4237">
        <w:rPr>
          <w:sz w:val="28"/>
          <w:szCs w:val="28"/>
        </w:rPr>
        <w:t xml:space="preserve"> и МАУ «</w:t>
      </w:r>
      <w:proofErr w:type="spellStart"/>
      <w:r w:rsidRPr="004E4237">
        <w:rPr>
          <w:sz w:val="28"/>
          <w:szCs w:val="28"/>
        </w:rPr>
        <w:t>Межпоселенческий</w:t>
      </w:r>
      <w:proofErr w:type="spellEnd"/>
      <w:r w:rsidRPr="004E4237">
        <w:rPr>
          <w:sz w:val="28"/>
          <w:szCs w:val="28"/>
        </w:rPr>
        <w:t xml:space="preserve"> центр национальных промыслов и ремесел» с.п. Аган, </w:t>
      </w:r>
      <w:r w:rsidRPr="004E4237">
        <w:rPr>
          <w:rFonts w:eastAsia="Calibri"/>
          <w:sz w:val="28"/>
          <w:szCs w:val="28"/>
          <w:lang w:eastAsia="en-US"/>
        </w:rPr>
        <w:t>2 спортивных объекта</w:t>
      </w:r>
      <w:r w:rsidRPr="004E4237">
        <w:rPr>
          <w:sz w:val="28"/>
          <w:szCs w:val="28"/>
        </w:rPr>
        <w:t xml:space="preserve"> </w:t>
      </w:r>
      <w:r w:rsidRPr="004E4237">
        <w:rPr>
          <w:rFonts w:eastAsia="Calibri"/>
          <w:sz w:val="28"/>
          <w:szCs w:val="28"/>
          <w:lang w:eastAsia="en-US"/>
        </w:rPr>
        <w:t xml:space="preserve">(приложения 5,6, 7, </w:t>
      </w:r>
      <w:proofErr w:type="gramStart"/>
      <w:r w:rsidRPr="004E4237">
        <w:rPr>
          <w:rFonts w:eastAsia="Calibri"/>
          <w:sz w:val="28"/>
          <w:szCs w:val="28"/>
          <w:lang w:eastAsia="en-US"/>
        </w:rPr>
        <w:t>31 )</w:t>
      </w:r>
      <w:proofErr w:type="gramEnd"/>
      <w:r w:rsidRPr="004E4237">
        <w:rPr>
          <w:sz w:val="28"/>
          <w:szCs w:val="28"/>
        </w:rPr>
        <w:t>.</w:t>
      </w:r>
    </w:p>
    <w:p w:rsidR="005A5F80" w:rsidRPr="004E4237" w:rsidRDefault="005A5F80" w:rsidP="005A5F80">
      <w:pPr>
        <w:spacing w:line="300" w:lineRule="auto"/>
        <w:ind w:firstLine="709"/>
        <w:jc w:val="both"/>
        <w:rPr>
          <w:sz w:val="28"/>
          <w:szCs w:val="28"/>
        </w:rPr>
      </w:pPr>
      <w:r w:rsidRPr="004E4237">
        <w:rPr>
          <w:sz w:val="28"/>
          <w:szCs w:val="28"/>
        </w:rPr>
        <w:t xml:space="preserve">На территории Нижневартовского района огромную роль по сохранению национальной культуры и привлечению туристов играют праздники, ставшие уже традиционными: «Праздник охотника и оленевода», «Прилёт серой вороны», «Праздник </w:t>
      </w:r>
      <w:proofErr w:type="spellStart"/>
      <w:r w:rsidRPr="004E4237">
        <w:rPr>
          <w:sz w:val="28"/>
          <w:szCs w:val="28"/>
        </w:rPr>
        <w:t>обласа</w:t>
      </w:r>
      <w:proofErr w:type="spellEnd"/>
      <w:r w:rsidRPr="004E4237">
        <w:rPr>
          <w:sz w:val="28"/>
          <w:szCs w:val="28"/>
        </w:rPr>
        <w:t>», «Праздник Осени», татаро-башкирский праздник «Сабантуй», в рамках районного фестиваля искусств «Моё сердце – Нижневартовский район» ежегодно работают площадки «Стойбище приглашает», «Аллея дружбы», «Русское подворье».</w:t>
      </w:r>
    </w:p>
    <w:p w:rsidR="005A5F80" w:rsidRPr="004E4237" w:rsidRDefault="005A5F80" w:rsidP="005A5F80">
      <w:pPr>
        <w:spacing w:line="300" w:lineRule="auto"/>
        <w:ind w:firstLine="709"/>
        <w:jc w:val="both"/>
        <w:rPr>
          <w:sz w:val="28"/>
          <w:szCs w:val="28"/>
        </w:rPr>
      </w:pPr>
      <w:r w:rsidRPr="004E4237">
        <w:rPr>
          <w:sz w:val="28"/>
          <w:szCs w:val="28"/>
        </w:rPr>
        <w:t xml:space="preserve">Сформирован комплекс рекламно-информационных каналов, направленный на развитие и популяризацию объектов </w:t>
      </w:r>
      <w:proofErr w:type="spellStart"/>
      <w:r w:rsidRPr="004E4237">
        <w:rPr>
          <w:sz w:val="28"/>
          <w:szCs w:val="28"/>
        </w:rPr>
        <w:t>турсферы</w:t>
      </w:r>
      <w:proofErr w:type="spellEnd"/>
      <w:r w:rsidRPr="004E4237">
        <w:rPr>
          <w:sz w:val="28"/>
          <w:szCs w:val="28"/>
        </w:rPr>
        <w:t xml:space="preserve"> района: создан раздел «4 Сезона» на сайте администрации Нижневартовского района, информация о туристском потенциале размещена на портале </w:t>
      </w:r>
      <w:proofErr w:type="spellStart"/>
      <w:r w:rsidRPr="004E4237">
        <w:rPr>
          <w:sz w:val="28"/>
          <w:szCs w:val="28"/>
        </w:rPr>
        <w:t>Russian</w:t>
      </w:r>
      <w:proofErr w:type="spellEnd"/>
      <w:r w:rsidRPr="004E4237">
        <w:rPr>
          <w:sz w:val="28"/>
          <w:szCs w:val="28"/>
        </w:rPr>
        <w:t xml:space="preserve"> </w:t>
      </w:r>
      <w:proofErr w:type="spellStart"/>
      <w:r w:rsidRPr="004E4237">
        <w:rPr>
          <w:sz w:val="28"/>
          <w:szCs w:val="28"/>
        </w:rPr>
        <w:t>travel</w:t>
      </w:r>
      <w:proofErr w:type="spellEnd"/>
      <w:r w:rsidRPr="004E4237">
        <w:rPr>
          <w:sz w:val="28"/>
          <w:szCs w:val="28"/>
        </w:rPr>
        <w:t>.</w:t>
      </w:r>
    </w:p>
    <w:p w:rsidR="005A5F80" w:rsidRPr="004E4237" w:rsidRDefault="005A5F80" w:rsidP="005A5F80">
      <w:pPr>
        <w:spacing w:line="300" w:lineRule="auto"/>
        <w:ind w:firstLine="709"/>
        <w:jc w:val="both"/>
        <w:rPr>
          <w:sz w:val="28"/>
          <w:szCs w:val="28"/>
        </w:rPr>
      </w:pPr>
      <w:r w:rsidRPr="004E4237">
        <w:rPr>
          <w:sz w:val="28"/>
          <w:szCs w:val="28"/>
        </w:rPr>
        <w:t xml:space="preserve">Утверждён реестр туристских маршрутов на территории Нижневартовского района. Жителям и гостям округа по территории района предлагают 14 экскурсионных и музейных программ субъектов района, в основном этнографической направленности. </w:t>
      </w:r>
    </w:p>
    <w:p w:rsidR="005A5F80" w:rsidRPr="004E4237" w:rsidRDefault="005A5F80" w:rsidP="005A5F80">
      <w:pPr>
        <w:spacing w:after="160" w:line="259" w:lineRule="auto"/>
        <w:ind w:firstLine="708"/>
        <w:contextualSpacing/>
        <w:jc w:val="both"/>
        <w:rPr>
          <w:rFonts w:eastAsiaTheme="minorHAnsi"/>
          <w:sz w:val="28"/>
          <w:szCs w:val="28"/>
          <w:lang w:eastAsia="en-US"/>
        </w:rPr>
      </w:pPr>
      <w:r w:rsidRPr="004E4237">
        <w:rPr>
          <w:sz w:val="28"/>
          <w:szCs w:val="28"/>
        </w:rPr>
        <w:t xml:space="preserve">В части создания условий для развития туризма  в рамках реализации муниципальной программы «Культурное пространство Нижневартовского района», утвержден </w:t>
      </w:r>
      <w:r w:rsidRPr="004E4237">
        <w:rPr>
          <w:rFonts w:eastAsiaTheme="minorHAnsi"/>
          <w:sz w:val="28"/>
          <w:szCs w:val="28"/>
          <w:lang w:eastAsia="en-US"/>
        </w:rPr>
        <w:t xml:space="preserve">порядок предоставления субсидии из бюджета Нижневартовского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 Данный Порядок регламентирует процедуру предоставления из бюджета Нижневартовского района  субсидии на возмещение части затрат юридическим лицам (за исключением государственных (муниципальных) учреждений), индивидуальным предпринимателям, реализующим проекты в сфере внутреннего и въездного туризма на территории Нижневартовского района, соответствующие условиям Федерального закона от 24 июля 2007 года </w:t>
      </w:r>
      <w:hyperlink r:id="rId5"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4E4237">
          <w:rPr>
            <w:rFonts w:eastAsiaTheme="minorHAnsi"/>
            <w:sz w:val="28"/>
            <w:szCs w:val="28"/>
            <w:lang w:eastAsia="en-US"/>
          </w:rPr>
          <w:t>№ 209-ФЗ «О развитии малого</w:t>
        </w:r>
      </w:hyperlink>
      <w:r w:rsidRPr="004E4237">
        <w:rPr>
          <w:rFonts w:eastAsiaTheme="minorHAnsi"/>
          <w:color w:val="FF0000"/>
          <w:sz w:val="28"/>
          <w:szCs w:val="28"/>
          <w:lang w:eastAsia="en-US"/>
        </w:rPr>
        <w:t xml:space="preserve"> </w:t>
      </w:r>
      <w:r w:rsidRPr="004E4237">
        <w:rPr>
          <w:rFonts w:eastAsiaTheme="minorHAnsi"/>
          <w:sz w:val="28"/>
          <w:szCs w:val="28"/>
          <w:lang w:eastAsia="en-US"/>
        </w:rPr>
        <w:t>и среднего предпринимательства в Российской Федерации».</w:t>
      </w:r>
    </w:p>
    <w:p w:rsidR="005A5F80" w:rsidRPr="004E4237" w:rsidRDefault="005A5F80" w:rsidP="005A5F80">
      <w:pPr>
        <w:tabs>
          <w:tab w:val="left" w:pos="851"/>
          <w:tab w:val="left" w:pos="993"/>
        </w:tabs>
        <w:spacing w:line="300" w:lineRule="auto"/>
        <w:ind w:firstLine="709"/>
        <w:jc w:val="both"/>
        <w:rPr>
          <w:sz w:val="28"/>
          <w:szCs w:val="28"/>
        </w:rPr>
      </w:pPr>
      <w:r w:rsidRPr="004E4237">
        <w:rPr>
          <w:sz w:val="28"/>
          <w:szCs w:val="28"/>
        </w:rPr>
        <w:lastRenderedPageBreak/>
        <w:t>Таким образом, по результатам анализа туристско-рекреационного потенциала Нижневартовского района можно сделать следующие выводы:</w:t>
      </w:r>
    </w:p>
    <w:p w:rsidR="005A5F80" w:rsidRPr="004E4237" w:rsidRDefault="005A5F80" w:rsidP="005A5F80">
      <w:pPr>
        <w:numPr>
          <w:ilvl w:val="0"/>
          <w:numId w:val="16"/>
        </w:numPr>
        <w:tabs>
          <w:tab w:val="left" w:pos="851"/>
          <w:tab w:val="left" w:pos="993"/>
        </w:tabs>
        <w:spacing w:line="300" w:lineRule="auto"/>
        <w:ind w:left="0" w:firstLine="709"/>
        <w:jc w:val="both"/>
        <w:rPr>
          <w:sz w:val="28"/>
          <w:szCs w:val="28"/>
        </w:rPr>
      </w:pPr>
      <w:r w:rsidRPr="004E4237">
        <w:rPr>
          <w:sz w:val="28"/>
          <w:szCs w:val="28"/>
        </w:rPr>
        <w:t xml:space="preserve">район обладает </w:t>
      </w:r>
      <w:r w:rsidRPr="004E4237">
        <w:rPr>
          <w:color w:val="000000"/>
          <w:sz w:val="28"/>
          <w:szCs w:val="28"/>
        </w:rPr>
        <w:t xml:space="preserve">большим количеством уникальных ресурсов (природные, культурные, в </w:t>
      </w:r>
      <w:proofErr w:type="spellStart"/>
      <w:r w:rsidRPr="004E4237">
        <w:rPr>
          <w:color w:val="000000"/>
          <w:sz w:val="28"/>
          <w:szCs w:val="28"/>
        </w:rPr>
        <w:t>т.ч</w:t>
      </w:r>
      <w:proofErr w:type="spellEnd"/>
      <w:r w:rsidRPr="004E4237">
        <w:rPr>
          <w:color w:val="000000"/>
          <w:sz w:val="28"/>
          <w:szCs w:val="28"/>
        </w:rPr>
        <w:t xml:space="preserve">. территории традиционного проживания коренных малочисленных народов), которые, в потенциале, могут быть конвертированы в инновационные для России и Автономного округа туристские продукты; </w:t>
      </w:r>
      <w:r w:rsidRPr="004E4237">
        <w:rPr>
          <w:sz w:val="28"/>
          <w:szCs w:val="28"/>
        </w:rPr>
        <w:t xml:space="preserve"> </w:t>
      </w:r>
    </w:p>
    <w:p w:rsidR="005A5F80" w:rsidRPr="004E4237" w:rsidRDefault="005A5F80" w:rsidP="005A5F80">
      <w:pPr>
        <w:numPr>
          <w:ilvl w:val="0"/>
          <w:numId w:val="16"/>
        </w:numPr>
        <w:spacing w:line="300" w:lineRule="auto"/>
        <w:ind w:left="0" w:firstLine="709"/>
        <w:jc w:val="both"/>
        <w:rPr>
          <w:sz w:val="28"/>
          <w:szCs w:val="28"/>
        </w:rPr>
      </w:pPr>
      <w:r w:rsidRPr="004E4237">
        <w:rPr>
          <w:sz w:val="28"/>
          <w:szCs w:val="28"/>
        </w:rPr>
        <w:t xml:space="preserve">развитая туристская инфраструктура имеется только в крупных населенных пунктах района: городских поселениях Излучинск, Новоаганск, сельских поселений Аган, Вата, с. </w:t>
      </w:r>
      <w:proofErr w:type="spellStart"/>
      <w:r w:rsidRPr="004E4237">
        <w:rPr>
          <w:sz w:val="28"/>
          <w:szCs w:val="28"/>
        </w:rPr>
        <w:t>Варьеган</w:t>
      </w:r>
      <w:proofErr w:type="spellEnd"/>
      <w:r w:rsidRPr="004E4237">
        <w:rPr>
          <w:sz w:val="28"/>
          <w:szCs w:val="28"/>
        </w:rPr>
        <w:t>.</w:t>
      </w:r>
    </w:p>
    <w:p w:rsidR="005A5F80" w:rsidRPr="004E4237" w:rsidRDefault="005A5F80" w:rsidP="005A5F80">
      <w:pPr>
        <w:spacing w:line="300" w:lineRule="auto"/>
        <w:ind w:left="709"/>
        <w:jc w:val="both"/>
        <w:rPr>
          <w:sz w:val="28"/>
          <w:szCs w:val="28"/>
        </w:rPr>
      </w:pPr>
    </w:p>
    <w:p w:rsidR="005A5F80" w:rsidRPr="004E4237" w:rsidRDefault="005A5F80" w:rsidP="005A5F80">
      <w:pPr>
        <w:tabs>
          <w:tab w:val="left" w:pos="851"/>
          <w:tab w:val="left" w:pos="993"/>
        </w:tabs>
        <w:spacing w:line="300" w:lineRule="auto"/>
        <w:jc w:val="both"/>
        <w:rPr>
          <w:sz w:val="28"/>
          <w:szCs w:val="28"/>
        </w:rPr>
      </w:pPr>
      <w:r w:rsidRPr="004E4237">
        <w:rPr>
          <w:sz w:val="28"/>
          <w:szCs w:val="28"/>
        </w:rPr>
        <w:t xml:space="preserve">Таблица 28 – </w:t>
      </w:r>
      <w:r w:rsidRPr="004E4237">
        <w:rPr>
          <w:sz w:val="28"/>
          <w:szCs w:val="28"/>
          <w:lang w:val="en-US"/>
        </w:rPr>
        <w:t>SWOT</w:t>
      </w:r>
      <w:r w:rsidRPr="004E4237">
        <w:rPr>
          <w:sz w:val="28"/>
          <w:szCs w:val="28"/>
        </w:rPr>
        <w:t xml:space="preserve"> – анализ туристическо- рекреационный потенциал</w:t>
      </w:r>
    </w:p>
    <w:tbl>
      <w:tblPr>
        <w:tblStyle w:val="1101"/>
        <w:tblW w:w="0" w:type="auto"/>
        <w:tblInd w:w="-5" w:type="dxa"/>
        <w:tblLook w:val="04A0" w:firstRow="1" w:lastRow="0" w:firstColumn="1" w:lastColumn="0" w:noHBand="0" w:noVBand="1"/>
      </w:tblPr>
      <w:tblGrid>
        <w:gridCol w:w="3809"/>
        <w:gridCol w:w="5257"/>
      </w:tblGrid>
      <w:tr w:rsidR="005A5F80" w:rsidRPr="004E4237" w:rsidTr="00094A94">
        <w:tc>
          <w:tcPr>
            <w:tcW w:w="3809"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Сильные стороны</w:t>
            </w:r>
          </w:p>
        </w:tc>
        <w:tc>
          <w:tcPr>
            <w:tcW w:w="5257"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Слабые стороны</w:t>
            </w:r>
          </w:p>
        </w:tc>
      </w:tr>
      <w:tr w:rsidR="005A5F80" w:rsidRPr="004E4237" w:rsidTr="00094A94">
        <w:tc>
          <w:tcPr>
            <w:tcW w:w="3809" w:type="dxa"/>
          </w:tcPr>
          <w:p w:rsidR="005A5F80" w:rsidRPr="004E4237" w:rsidRDefault="005A5F80" w:rsidP="00094A94">
            <w:pPr>
              <w:spacing w:line="25" w:lineRule="atLeast"/>
              <w:jc w:val="both"/>
              <w:rPr>
                <w:rFonts w:eastAsia="Calibri"/>
                <w:sz w:val="26"/>
                <w:szCs w:val="26"/>
              </w:rPr>
            </w:pPr>
            <w:r w:rsidRPr="004E4237">
              <w:rPr>
                <w:rFonts w:eastAsia="Calibri"/>
                <w:sz w:val="26"/>
                <w:szCs w:val="26"/>
              </w:rPr>
              <w:t>Разнообразные природные ресурсы, видовые пейзажи;</w:t>
            </w:r>
          </w:p>
          <w:p w:rsidR="005A5F80" w:rsidRPr="004E4237" w:rsidRDefault="005A5F80" w:rsidP="00094A94">
            <w:pPr>
              <w:spacing w:line="25" w:lineRule="atLeast"/>
              <w:jc w:val="both"/>
              <w:rPr>
                <w:rFonts w:eastAsia="Calibri"/>
                <w:sz w:val="26"/>
                <w:szCs w:val="26"/>
              </w:rPr>
            </w:pPr>
            <w:r w:rsidRPr="004E4237">
              <w:rPr>
                <w:rFonts w:eastAsia="Calibri"/>
                <w:sz w:val="26"/>
                <w:szCs w:val="26"/>
              </w:rPr>
              <w:t>Развитый этно-туризм на базе культурного потенциала территории</w:t>
            </w:r>
          </w:p>
          <w:p w:rsidR="005A5F80" w:rsidRPr="004E4237" w:rsidRDefault="005A5F80" w:rsidP="00094A94">
            <w:pPr>
              <w:spacing w:line="25" w:lineRule="atLeast"/>
              <w:jc w:val="both"/>
              <w:rPr>
                <w:rFonts w:eastAsia="Calibri"/>
                <w:sz w:val="26"/>
                <w:szCs w:val="26"/>
              </w:rPr>
            </w:pPr>
            <w:r w:rsidRPr="004E4237">
              <w:rPr>
                <w:rFonts w:eastAsia="Calibri"/>
                <w:sz w:val="26"/>
                <w:szCs w:val="26"/>
              </w:rPr>
              <w:t xml:space="preserve">Разнообразие туристских программ по событийному, спортивному туризму  </w:t>
            </w:r>
          </w:p>
        </w:tc>
        <w:tc>
          <w:tcPr>
            <w:tcW w:w="5257" w:type="dxa"/>
          </w:tcPr>
          <w:p w:rsidR="005A5F80" w:rsidRPr="004E4237" w:rsidRDefault="005A5F80" w:rsidP="00094A94">
            <w:pPr>
              <w:spacing w:line="25" w:lineRule="atLeast"/>
              <w:jc w:val="both"/>
              <w:rPr>
                <w:rFonts w:eastAsia="Calibri"/>
                <w:sz w:val="26"/>
                <w:szCs w:val="26"/>
              </w:rPr>
            </w:pPr>
            <w:r w:rsidRPr="004E4237">
              <w:rPr>
                <w:rFonts w:eastAsia="Calibri"/>
                <w:sz w:val="26"/>
                <w:szCs w:val="26"/>
              </w:rPr>
              <w:t>Слаборазвитая инженерная инфраструктура;</w:t>
            </w:r>
          </w:p>
          <w:p w:rsidR="005A5F80" w:rsidRPr="004E4237" w:rsidRDefault="005A5F80" w:rsidP="00094A94">
            <w:pPr>
              <w:spacing w:line="25" w:lineRule="atLeast"/>
              <w:jc w:val="both"/>
              <w:rPr>
                <w:rFonts w:eastAsia="Calibri"/>
                <w:sz w:val="26"/>
                <w:szCs w:val="26"/>
              </w:rPr>
            </w:pPr>
            <w:r w:rsidRPr="004E4237">
              <w:rPr>
                <w:rFonts w:eastAsia="Calibri"/>
                <w:sz w:val="26"/>
                <w:szCs w:val="26"/>
              </w:rPr>
              <w:t>Низкая узнаваемость туристско-рекреационного продукта района, как в России, так и за рубежом;</w:t>
            </w:r>
          </w:p>
          <w:p w:rsidR="005A5F80" w:rsidRPr="004E4237" w:rsidRDefault="005A5F80" w:rsidP="00094A94">
            <w:pPr>
              <w:spacing w:line="25" w:lineRule="atLeast"/>
              <w:jc w:val="both"/>
              <w:rPr>
                <w:rFonts w:eastAsia="Calibri"/>
                <w:sz w:val="26"/>
                <w:szCs w:val="26"/>
              </w:rPr>
            </w:pPr>
            <w:r w:rsidRPr="004E4237">
              <w:rPr>
                <w:color w:val="000000"/>
                <w:sz w:val="26"/>
                <w:szCs w:val="26"/>
              </w:rPr>
              <w:t>Недостаток объектов качественной придорожной инфраструктуры;</w:t>
            </w:r>
          </w:p>
          <w:p w:rsidR="005A5F80" w:rsidRPr="004E4237" w:rsidRDefault="005A5F80" w:rsidP="00094A94">
            <w:pPr>
              <w:spacing w:line="25" w:lineRule="atLeast"/>
              <w:jc w:val="both"/>
              <w:rPr>
                <w:rFonts w:eastAsia="Calibri"/>
                <w:sz w:val="26"/>
                <w:szCs w:val="26"/>
              </w:rPr>
            </w:pPr>
            <w:r w:rsidRPr="004E4237">
              <w:rPr>
                <w:rFonts w:eastAsia="Calibri"/>
                <w:sz w:val="26"/>
                <w:szCs w:val="26"/>
              </w:rPr>
              <w:t xml:space="preserve"> Н</w:t>
            </w:r>
            <w:r w:rsidRPr="004E4237">
              <w:rPr>
                <w:color w:val="000000"/>
                <w:sz w:val="26"/>
                <w:szCs w:val="26"/>
              </w:rPr>
              <w:t>изкий уровень сервиса на туристских предприятиях Нижневартовского района;</w:t>
            </w:r>
          </w:p>
          <w:p w:rsidR="005A5F80" w:rsidRPr="004E4237" w:rsidRDefault="005A5F80" w:rsidP="00094A94">
            <w:pPr>
              <w:pBdr>
                <w:top w:val="nil"/>
                <w:left w:val="nil"/>
                <w:bottom w:val="nil"/>
                <w:right w:val="nil"/>
                <w:between w:val="nil"/>
              </w:pBdr>
              <w:tabs>
                <w:tab w:val="left" w:pos="993"/>
              </w:tabs>
              <w:spacing w:line="25" w:lineRule="atLeast"/>
              <w:jc w:val="both"/>
              <w:rPr>
                <w:color w:val="000000"/>
                <w:sz w:val="26"/>
                <w:szCs w:val="26"/>
              </w:rPr>
            </w:pPr>
            <w:r w:rsidRPr="004E4237">
              <w:rPr>
                <w:rFonts w:eastAsia="Calibri"/>
                <w:sz w:val="26"/>
                <w:szCs w:val="26"/>
              </w:rPr>
              <w:t>-</w:t>
            </w:r>
            <w:r w:rsidRPr="004E4237">
              <w:rPr>
                <w:color w:val="000000"/>
                <w:sz w:val="26"/>
                <w:szCs w:val="26"/>
              </w:rPr>
              <w:t>высокая себестоимость туристских услуг;</w:t>
            </w:r>
          </w:p>
          <w:p w:rsidR="005A5F80" w:rsidRPr="004E4237" w:rsidRDefault="005A5F80" w:rsidP="00094A94">
            <w:pPr>
              <w:spacing w:line="25" w:lineRule="atLeast"/>
              <w:jc w:val="both"/>
              <w:rPr>
                <w:color w:val="000000"/>
                <w:sz w:val="26"/>
                <w:szCs w:val="26"/>
              </w:rPr>
            </w:pPr>
            <w:r w:rsidRPr="004E4237">
              <w:rPr>
                <w:color w:val="000000"/>
                <w:sz w:val="26"/>
                <w:szCs w:val="26"/>
              </w:rPr>
              <w:t>Недостаточность развития цифровой инфраструктуры и сервисов, цифровых платформ продвижения туристских продуктов и брендов, цифровых средств навигации и формирования туристского продукта;</w:t>
            </w:r>
          </w:p>
        </w:tc>
      </w:tr>
      <w:tr w:rsidR="005A5F80" w:rsidRPr="004E4237" w:rsidTr="00094A94">
        <w:tc>
          <w:tcPr>
            <w:tcW w:w="3809"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Возможности</w:t>
            </w:r>
          </w:p>
        </w:tc>
        <w:tc>
          <w:tcPr>
            <w:tcW w:w="5257" w:type="dxa"/>
          </w:tcPr>
          <w:p w:rsidR="005A5F80" w:rsidRPr="004E4237" w:rsidRDefault="005A5F80" w:rsidP="00094A94">
            <w:pPr>
              <w:widowControl w:val="0"/>
              <w:autoSpaceDE w:val="0"/>
              <w:autoSpaceDN w:val="0"/>
              <w:adjustRightInd w:val="0"/>
              <w:spacing w:line="25" w:lineRule="atLeast"/>
              <w:jc w:val="both"/>
              <w:rPr>
                <w:sz w:val="26"/>
                <w:szCs w:val="26"/>
              </w:rPr>
            </w:pPr>
            <w:r w:rsidRPr="004E4237">
              <w:rPr>
                <w:sz w:val="26"/>
                <w:szCs w:val="26"/>
              </w:rPr>
              <w:t>Угрозы</w:t>
            </w:r>
          </w:p>
        </w:tc>
      </w:tr>
      <w:tr w:rsidR="005A5F80" w:rsidRPr="004E4237" w:rsidTr="00094A94">
        <w:tc>
          <w:tcPr>
            <w:tcW w:w="3809" w:type="dxa"/>
          </w:tcPr>
          <w:p w:rsidR="005A5F80" w:rsidRPr="004E4237" w:rsidRDefault="005A5F80" w:rsidP="00094A94">
            <w:pPr>
              <w:spacing w:line="25" w:lineRule="atLeast"/>
              <w:jc w:val="both"/>
              <w:rPr>
                <w:color w:val="000000"/>
                <w:sz w:val="26"/>
                <w:szCs w:val="26"/>
              </w:rPr>
            </w:pPr>
            <w:r w:rsidRPr="004E4237">
              <w:rPr>
                <w:color w:val="000000"/>
                <w:sz w:val="26"/>
                <w:szCs w:val="26"/>
              </w:rPr>
              <w:t xml:space="preserve">Использование потенциала </w:t>
            </w:r>
            <w:proofErr w:type="spellStart"/>
            <w:r w:rsidRPr="004E4237">
              <w:rPr>
                <w:color w:val="000000"/>
                <w:sz w:val="26"/>
                <w:szCs w:val="26"/>
              </w:rPr>
              <w:t>импортозамещения</w:t>
            </w:r>
            <w:proofErr w:type="spellEnd"/>
            <w:r w:rsidRPr="004E4237">
              <w:rPr>
                <w:color w:val="000000"/>
                <w:sz w:val="26"/>
                <w:szCs w:val="26"/>
              </w:rPr>
              <w:t xml:space="preserve"> в условиях геополитической нестабильности;</w:t>
            </w:r>
          </w:p>
          <w:p w:rsidR="005A5F80" w:rsidRPr="004E4237" w:rsidRDefault="005A5F80" w:rsidP="00094A94">
            <w:pPr>
              <w:spacing w:line="25" w:lineRule="atLeast"/>
              <w:jc w:val="both"/>
              <w:rPr>
                <w:color w:val="000000"/>
                <w:sz w:val="26"/>
                <w:szCs w:val="26"/>
              </w:rPr>
            </w:pPr>
            <w:r w:rsidRPr="004E4237">
              <w:rPr>
                <w:sz w:val="26"/>
                <w:szCs w:val="26"/>
              </w:rPr>
              <w:t xml:space="preserve">Разработка </w:t>
            </w:r>
            <w:r w:rsidRPr="004E4237">
              <w:rPr>
                <w:color w:val="000000"/>
                <w:sz w:val="26"/>
                <w:szCs w:val="26"/>
              </w:rPr>
              <w:t>инвестиционных проектов, связанных с самобытным культурным наследием коренных малочисленных народов, их традиционным формам хозяйствования, а также к природным ресурсам района, а также проектов для развития сельского туризма;</w:t>
            </w:r>
          </w:p>
          <w:p w:rsidR="005A5F80" w:rsidRPr="004E4237" w:rsidRDefault="005A5F80" w:rsidP="00094A94">
            <w:pPr>
              <w:spacing w:line="25" w:lineRule="atLeast"/>
              <w:jc w:val="both"/>
              <w:rPr>
                <w:rFonts w:eastAsia="Calibri"/>
                <w:sz w:val="26"/>
                <w:szCs w:val="26"/>
              </w:rPr>
            </w:pPr>
            <w:r w:rsidRPr="004E4237">
              <w:rPr>
                <w:color w:val="000000"/>
                <w:sz w:val="26"/>
                <w:szCs w:val="26"/>
              </w:rPr>
              <w:lastRenderedPageBreak/>
              <w:t>Стимулирование спроса на туристский продукт на внутреннем рынке Нижневартовского района через привлечение на территорию туроператоров из других территорий (регионов).</w:t>
            </w:r>
          </w:p>
        </w:tc>
        <w:tc>
          <w:tcPr>
            <w:tcW w:w="5257" w:type="dxa"/>
          </w:tcPr>
          <w:p w:rsidR="005A5F80" w:rsidRPr="004E4237" w:rsidRDefault="005A5F80" w:rsidP="00094A94">
            <w:pPr>
              <w:spacing w:line="25" w:lineRule="atLeast"/>
              <w:jc w:val="both"/>
              <w:rPr>
                <w:rFonts w:eastAsia="Calibri"/>
                <w:sz w:val="26"/>
                <w:szCs w:val="26"/>
              </w:rPr>
            </w:pPr>
            <w:r w:rsidRPr="004E4237">
              <w:rPr>
                <w:rFonts w:eastAsia="Calibri"/>
                <w:sz w:val="26"/>
                <w:szCs w:val="26"/>
              </w:rPr>
              <w:lastRenderedPageBreak/>
              <w:t>Активное промышленное освоение территории;</w:t>
            </w:r>
          </w:p>
          <w:p w:rsidR="005A5F80" w:rsidRPr="004E4237" w:rsidRDefault="005A5F80" w:rsidP="00094A94">
            <w:pPr>
              <w:spacing w:line="25" w:lineRule="atLeast"/>
              <w:jc w:val="both"/>
              <w:rPr>
                <w:color w:val="000000"/>
                <w:sz w:val="26"/>
                <w:szCs w:val="26"/>
              </w:rPr>
            </w:pPr>
            <w:r w:rsidRPr="004E4237">
              <w:rPr>
                <w:color w:val="000000"/>
                <w:sz w:val="26"/>
                <w:szCs w:val="26"/>
              </w:rPr>
              <w:t>Длительные сроки окупаемости инвестиционных туристских проектов;</w:t>
            </w:r>
          </w:p>
          <w:p w:rsidR="005A5F80" w:rsidRPr="004E4237" w:rsidRDefault="005A5F80" w:rsidP="00094A94">
            <w:pPr>
              <w:spacing w:line="25" w:lineRule="atLeast"/>
              <w:jc w:val="both"/>
              <w:rPr>
                <w:color w:val="000000"/>
                <w:sz w:val="26"/>
                <w:szCs w:val="26"/>
              </w:rPr>
            </w:pPr>
            <w:r w:rsidRPr="004E4237">
              <w:rPr>
                <w:color w:val="000000"/>
                <w:sz w:val="26"/>
                <w:szCs w:val="26"/>
              </w:rPr>
              <w:t>Конкуренция со стороны соседних районов, также вкладывающихся в развитие туризма и предлагающих потребителям схожие или аналогичные туристские продукты;</w:t>
            </w:r>
          </w:p>
        </w:tc>
      </w:tr>
    </w:tbl>
    <w:p w:rsidR="005A5F80" w:rsidRPr="004E4237" w:rsidRDefault="005A5F80" w:rsidP="005A5F80">
      <w:pPr>
        <w:numPr>
          <w:ilvl w:val="0"/>
          <w:numId w:val="16"/>
        </w:numPr>
        <w:tabs>
          <w:tab w:val="left" w:pos="851"/>
          <w:tab w:val="left" w:pos="993"/>
        </w:tabs>
        <w:spacing w:line="25" w:lineRule="atLeast"/>
        <w:ind w:left="0" w:firstLine="709"/>
        <w:jc w:val="both"/>
        <w:rPr>
          <w:sz w:val="28"/>
          <w:szCs w:val="28"/>
        </w:rPr>
      </w:pPr>
      <w:r w:rsidRPr="004E4237">
        <w:rPr>
          <w:sz w:val="28"/>
          <w:szCs w:val="28"/>
        </w:rPr>
        <w:lastRenderedPageBreak/>
        <w:t>в наличии сеть объектов социально-культурной сферы: музеи, выставочные залы, дома культуры, спортивные объекты.</w:t>
      </w:r>
    </w:p>
    <w:p w:rsidR="005A5F80" w:rsidRPr="004E4237" w:rsidRDefault="005A5F80" w:rsidP="005A5F80">
      <w:pPr>
        <w:tabs>
          <w:tab w:val="left" w:pos="851"/>
          <w:tab w:val="left" w:pos="993"/>
        </w:tabs>
        <w:spacing w:line="25" w:lineRule="atLeast"/>
        <w:ind w:firstLine="709"/>
        <w:jc w:val="both"/>
        <w:rPr>
          <w:sz w:val="28"/>
          <w:szCs w:val="28"/>
        </w:rPr>
      </w:pPr>
      <w:r w:rsidRPr="004E4237">
        <w:rPr>
          <w:sz w:val="28"/>
          <w:szCs w:val="28"/>
        </w:rPr>
        <w:t>Оценочный объем общего туристского потока в 2022 году составил в более 80 000 человек.</w:t>
      </w:r>
    </w:p>
    <w:p w:rsidR="008834B8" w:rsidRDefault="008834B8"/>
    <w:sectPr w:rsidR="00883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3E4F"/>
    <w:multiLevelType w:val="hybridMultilevel"/>
    <w:tmpl w:val="505AE538"/>
    <w:lvl w:ilvl="0" w:tplc="16285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47B4E"/>
    <w:multiLevelType w:val="hybridMultilevel"/>
    <w:tmpl w:val="59E8A1D2"/>
    <w:lvl w:ilvl="0" w:tplc="F156EF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14605E"/>
    <w:multiLevelType w:val="multilevel"/>
    <w:tmpl w:val="8E2CCD04"/>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6C551E0"/>
    <w:multiLevelType w:val="multilevel"/>
    <w:tmpl w:val="6BA2A3B2"/>
    <w:lvl w:ilvl="0">
      <w:start w:val="1"/>
      <w:numFmt w:val="decimal"/>
      <w:lvlText w:val="%1."/>
      <w:lvlJc w:val="left"/>
      <w:pPr>
        <w:ind w:left="1069" w:hanging="360"/>
      </w:pPr>
      <w:rPr>
        <w:rFonts w:hint="default"/>
      </w:rPr>
    </w:lvl>
    <w:lvl w:ilvl="1">
      <w:start w:val="3"/>
      <w:numFmt w:val="decimal"/>
      <w:isLgl/>
      <w:lvlText w:val="%1.%2"/>
      <w:lvlJc w:val="left"/>
      <w:pPr>
        <w:ind w:left="1609" w:hanging="900"/>
      </w:pPr>
      <w:rPr>
        <w:rFonts w:hint="default"/>
      </w:rPr>
    </w:lvl>
    <w:lvl w:ilvl="2">
      <w:start w:val="1"/>
      <w:numFmt w:val="decimal"/>
      <w:isLgl/>
      <w:lvlText w:val="%1.%2.%3"/>
      <w:lvlJc w:val="left"/>
      <w:pPr>
        <w:ind w:left="1609" w:hanging="90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BD8006A"/>
    <w:multiLevelType w:val="hybridMultilevel"/>
    <w:tmpl w:val="99DC1416"/>
    <w:lvl w:ilvl="0" w:tplc="DA94F70A">
      <w:start w:val="1"/>
      <w:numFmt w:val="decimal"/>
      <w:lvlText w:val="%1."/>
      <w:lvlJc w:val="left"/>
      <w:pPr>
        <w:ind w:left="1169" w:hanging="4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E16405"/>
    <w:multiLevelType w:val="hybridMultilevel"/>
    <w:tmpl w:val="A0D2408C"/>
    <w:lvl w:ilvl="0" w:tplc="B8AA0B4A">
      <w:numFmt w:val="bullet"/>
      <w:lvlText w:val=""/>
      <w:lvlJc w:val="left"/>
      <w:pPr>
        <w:ind w:left="1146" w:hanging="360"/>
      </w:pPr>
      <w:rPr>
        <w:rFonts w:ascii="Symbol" w:eastAsia="Times New Roman" w:hAnsi="Symbol"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
    <w:nsid w:val="10110BE5"/>
    <w:multiLevelType w:val="multilevel"/>
    <w:tmpl w:val="F1AC0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E10F02"/>
    <w:multiLevelType w:val="hybridMultilevel"/>
    <w:tmpl w:val="4BBA7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CD39EF"/>
    <w:multiLevelType w:val="hybridMultilevel"/>
    <w:tmpl w:val="39DAD50A"/>
    <w:lvl w:ilvl="0" w:tplc="C548E204">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5837B67"/>
    <w:multiLevelType w:val="hybridMultilevel"/>
    <w:tmpl w:val="F9FA75AC"/>
    <w:lvl w:ilvl="0" w:tplc="F156EF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0F5844"/>
    <w:multiLevelType w:val="hybridMultilevel"/>
    <w:tmpl w:val="DE945A18"/>
    <w:lvl w:ilvl="0" w:tplc="0C72C3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D52AE6"/>
    <w:multiLevelType w:val="hybridMultilevel"/>
    <w:tmpl w:val="AF3E7AA8"/>
    <w:lvl w:ilvl="0" w:tplc="AA5875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1EB6CFE"/>
    <w:multiLevelType w:val="hybridMultilevel"/>
    <w:tmpl w:val="4BCC3828"/>
    <w:lvl w:ilvl="0" w:tplc="F156EF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ED0459"/>
    <w:multiLevelType w:val="hybridMultilevel"/>
    <w:tmpl w:val="16806AB2"/>
    <w:lvl w:ilvl="0" w:tplc="F156E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9B35CE"/>
    <w:multiLevelType w:val="hybridMultilevel"/>
    <w:tmpl w:val="CADAADD2"/>
    <w:lvl w:ilvl="0" w:tplc="16285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FC17A6"/>
    <w:multiLevelType w:val="multilevel"/>
    <w:tmpl w:val="ECE82732"/>
    <w:lvl w:ilvl="0">
      <w:start w:val="1"/>
      <w:numFmt w:val="bullet"/>
      <w:lvlText w:val=""/>
      <w:lvlJc w:val="left"/>
      <w:pPr>
        <w:ind w:left="1069" w:hanging="360"/>
      </w:pPr>
      <w:rPr>
        <w:rFonts w:ascii="Symbol" w:hAnsi="Symbol" w:hint="default"/>
      </w:rPr>
    </w:lvl>
    <w:lvl w:ilvl="1">
      <w:start w:val="3"/>
      <w:numFmt w:val="decimal"/>
      <w:isLgl/>
      <w:lvlText w:val="%1.%2"/>
      <w:lvlJc w:val="left"/>
      <w:pPr>
        <w:ind w:left="1609" w:hanging="900"/>
      </w:pPr>
      <w:rPr>
        <w:rFonts w:hint="default"/>
      </w:rPr>
    </w:lvl>
    <w:lvl w:ilvl="2">
      <w:start w:val="1"/>
      <w:numFmt w:val="decimal"/>
      <w:isLgl/>
      <w:lvlText w:val="%1.%2.%3"/>
      <w:lvlJc w:val="left"/>
      <w:pPr>
        <w:ind w:left="1609" w:hanging="90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2C921AFD"/>
    <w:multiLevelType w:val="hybridMultilevel"/>
    <w:tmpl w:val="32241E40"/>
    <w:lvl w:ilvl="0" w:tplc="1D628A5E">
      <w:start w:val="1"/>
      <w:numFmt w:val="decimal"/>
      <w:lvlText w:val="%1."/>
      <w:lvlJc w:val="left"/>
      <w:pPr>
        <w:ind w:left="164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FC14256"/>
    <w:multiLevelType w:val="hybridMultilevel"/>
    <w:tmpl w:val="5442DD0E"/>
    <w:lvl w:ilvl="0" w:tplc="04190011">
      <w:start w:val="1"/>
      <w:numFmt w:val="decimal"/>
      <w:lvlText w:val="%1)"/>
      <w:lvlJc w:val="left"/>
      <w:pPr>
        <w:ind w:left="720" w:hanging="360"/>
      </w:pPr>
      <w:rPr>
        <w:rFonts w:hint="default"/>
      </w:rPr>
    </w:lvl>
    <w:lvl w:ilvl="1" w:tplc="1F6237E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774F7F"/>
    <w:multiLevelType w:val="hybridMultilevel"/>
    <w:tmpl w:val="A85AFB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9B2FFD"/>
    <w:multiLevelType w:val="hybridMultilevel"/>
    <w:tmpl w:val="7780C52C"/>
    <w:lvl w:ilvl="0" w:tplc="16285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AC5A03"/>
    <w:multiLevelType w:val="hybridMultilevel"/>
    <w:tmpl w:val="FF109DEE"/>
    <w:lvl w:ilvl="0" w:tplc="0C72C3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FCC26C0"/>
    <w:multiLevelType w:val="hybridMultilevel"/>
    <w:tmpl w:val="4F90B9C4"/>
    <w:lvl w:ilvl="0" w:tplc="2436A6E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0DD2279"/>
    <w:multiLevelType w:val="hybridMultilevel"/>
    <w:tmpl w:val="52DAC46A"/>
    <w:lvl w:ilvl="0" w:tplc="162850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3A520C"/>
    <w:multiLevelType w:val="hybridMultilevel"/>
    <w:tmpl w:val="B59A740E"/>
    <w:lvl w:ilvl="0" w:tplc="F156EF7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4F108C6"/>
    <w:multiLevelType w:val="hybridMultilevel"/>
    <w:tmpl w:val="6E4E022E"/>
    <w:lvl w:ilvl="0" w:tplc="162850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88734AD"/>
    <w:multiLevelType w:val="hybridMultilevel"/>
    <w:tmpl w:val="1B64155A"/>
    <w:lvl w:ilvl="0" w:tplc="F156E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C32E53"/>
    <w:multiLevelType w:val="hybridMultilevel"/>
    <w:tmpl w:val="E67E3196"/>
    <w:lvl w:ilvl="0" w:tplc="F156E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577BF8"/>
    <w:multiLevelType w:val="hybridMultilevel"/>
    <w:tmpl w:val="EB12C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7F17B0"/>
    <w:multiLevelType w:val="hybridMultilevel"/>
    <w:tmpl w:val="7D1CF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12633F"/>
    <w:multiLevelType w:val="hybridMultilevel"/>
    <w:tmpl w:val="811ED96E"/>
    <w:lvl w:ilvl="0" w:tplc="803AC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16028D0"/>
    <w:multiLevelType w:val="hybridMultilevel"/>
    <w:tmpl w:val="D0DAE4F4"/>
    <w:lvl w:ilvl="0" w:tplc="F156EF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1A61E68"/>
    <w:multiLevelType w:val="hybridMultilevel"/>
    <w:tmpl w:val="69DC7C2E"/>
    <w:lvl w:ilvl="0" w:tplc="1D628A5E">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CF13D9"/>
    <w:multiLevelType w:val="hybridMultilevel"/>
    <w:tmpl w:val="51FEDF32"/>
    <w:lvl w:ilvl="0" w:tplc="162850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515F75"/>
    <w:multiLevelType w:val="hybridMultilevel"/>
    <w:tmpl w:val="CBECC378"/>
    <w:lvl w:ilvl="0" w:tplc="16285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6C5C6F"/>
    <w:multiLevelType w:val="multilevel"/>
    <w:tmpl w:val="7B9EDE7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nsid w:val="5F93509F"/>
    <w:multiLevelType w:val="hybridMultilevel"/>
    <w:tmpl w:val="3F38CD12"/>
    <w:lvl w:ilvl="0" w:tplc="F156EF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3F1354"/>
    <w:multiLevelType w:val="hybridMultilevel"/>
    <w:tmpl w:val="6D3C3278"/>
    <w:lvl w:ilvl="0" w:tplc="0C72C3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08469B3"/>
    <w:multiLevelType w:val="hybridMultilevel"/>
    <w:tmpl w:val="891681F2"/>
    <w:lvl w:ilvl="0" w:tplc="162850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4902B81"/>
    <w:multiLevelType w:val="hybridMultilevel"/>
    <w:tmpl w:val="360E3840"/>
    <w:lvl w:ilvl="0" w:tplc="0C72C3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672E0F73"/>
    <w:multiLevelType w:val="hybridMultilevel"/>
    <w:tmpl w:val="4FD61858"/>
    <w:lvl w:ilvl="0" w:tplc="B8AA0B4A">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3E5BB0"/>
    <w:multiLevelType w:val="hybridMultilevel"/>
    <w:tmpl w:val="0A0A7188"/>
    <w:lvl w:ilvl="0" w:tplc="3FAC28F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BE6144"/>
    <w:multiLevelType w:val="hybridMultilevel"/>
    <w:tmpl w:val="8E26B094"/>
    <w:lvl w:ilvl="0" w:tplc="16285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F52F71"/>
    <w:multiLevelType w:val="hybridMultilevel"/>
    <w:tmpl w:val="6B6EBA8C"/>
    <w:lvl w:ilvl="0" w:tplc="F156EF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6240A02"/>
    <w:multiLevelType w:val="hybridMultilevel"/>
    <w:tmpl w:val="1EC01A86"/>
    <w:lvl w:ilvl="0" w:tplc="C4DA70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68175D3"/>
    <w:multiLevelType w:val="hybridMultilevel"/>
    <w:tmpl w:val="C6B0F0A4"/>
    <w:lvl w:ilvl="0" w:tplc="F156EF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127029"/>
    <w:multiLevelType w:val="hybridMultilevel"/>
    <w:tmpl w:val="27E271A4"/>
    <w:lvl w:ilvl="0" w:tplc="1628507A">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A672F8"/>
    <w:multiLevelType w:val="hybridMultilevel"/>
    <w:tmpl w:val="AFB408B2"/>
    <w:lvl w:ilvl="0" w:tplc="F156EF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4"/>
  </w:num>
  <w:num w:numId="2">
    <w:abstractNumId w:val="33"/>
  </w:num>
  <w:num w:numId="3">
    <w:abstractNumId w:val="34"/>
  </w:num>
  <w:num w:numId="4">
    <w:abstractNumId w:val="32"/>
  </w:num>
  <w:num w:numId="5">
    <w:abstractNumId w:val="20"/>
  </w:num>
  <w:num w:numId="6">
    <w:abstractNumId w:val="36"/>
  </w:num>
  <w:num w:numId="7">
    <w:abstractNumId w:val="29"/>
  </w:num>
  <w:num w:numId="8">
    <w:abstractNumId w:val="43"/>
  </w:num>
  <w:num w:numId="9">
    <w:abstractNumId w:val="5"/>
  </w:num>
  <w:num w:numId="10">
    <w:abstractNumId w:val="16"/>
  </w:num>
  <w:num w:numId="11">
    <w:abstractNumId w:val="31"/>
  </w:num>
  <w:num w:numId="12">
    <w:abstractNumId w:val="39"/>
  </w:num>
  <w:num w:numId="13">
    <w:abstractNumId w:val="4"/>
  </w:num>
  <w:num w:numId="14">
    <w:abstractNumId w:val="38"/>
  </w:num>
  <w:num w:numId="15">
    <w:abstractNumId w:val="10"/>
  </w:num>
  <w:num w:numId="16">
    <w:abstractNumId w:val="45"/>
  </w:num>
  <w:num w:numId="17">
    <w:abstractNumId w:val="11"/>
  </w:num>
  <w:num w:numId="18">
    <w:abstractNumId w:val="8"/>
  </w:num>
  <w:num w:numId="19">
    <w:abstractNumId w:val="40"/>
  </w:num>
  <w:num w:numId="20">
    <w:abstractNumId w:val="17"/>
  </w:num>
  <w:num w:numId="21">
    <w:abstractNumId w:val="18"/>
  </w:num>
  <w:num w:numId="22">
    <w:abstractNumId w:val="41"/>
  </w:num>
  <w:num w:numId="23">
    <w:abstractNumId w:val="7"/>
  </w:num>
  <w:num w:numId="24">
    <w:abstractNumId w:val="6"/>
  </w:num>
  <w:num w:numId="25">
    <w:abstractNumId w:val="21"/>
  </w:num>
  <w:num w:numId="26">
    <w:abstractNumId w:val="25"/>
  </w:num>
  <w:num w:numId="27">
    <w:abstractNumId w:val="42"/>
  </w:num>
  <w:num w:numId="28">
    <w:abstractNumId w:val="12"/>
  </w:num>
  <w:num w:numId="29">
    <w:abstractNumId w:val="44"/>
  </w:num>
  <w:num w:numId="30">
    <w:abstractNumId w:val="3"/>
  </w:num>
  <w:num w:numId="31">
    <w:abstractNumId w:val="26"/>
  </w:num>
  <w:num w:numId="32">
    <w:abstractNumId w:val="46"/>
  </w:num>
  <w:num w:numId="33">
    <w:abstractNumId w:val="30"/>
  </w:num>
  <w:num w:numId="34">
    <w:abstractNumId w:val="23"/>
  </w:num>
  <w:num w:numId="35">
    <w:abstractNumId w:val="13"/>
  </w:num>
  <w:num w:numId="36">
    <w:abstractNumId w:val="15"/>
  </w:num>
  <w:num w:numId="37">
    <w:abstractNumId w:val="1"/>
  </w:num>
  <w:num w:numId="38">
    <w:abstractNumId w:val="35"/>
  </w:num>
  <w:num w:numId="39">
    <w:abstractNumId w:val="9"/>
  </w:num>
  <w:num w:numId="40">
    <w:abstractNumId w:val="2"/>
  </w:num>
  <w:num w:numId="41">
    <w:abstractNumId w:val="37"/>
  </w:num>
  <w:num w:numId="42">
    <w:abstractNumId w:val="14"/>
  </w:num>
  <w:num w:numId="43">
    <w:abstractNumId w:val="19"/>
  </w:num>
  <w:num w:numId="44">
    <w:abstractNumId w:val="0"/>
  </w:num>
  <w:num w:numId="45">
    <w:abstractNumId w:val="22"/>
  </w:num>
  <w:num w:numId="46">
    <w:abstractNumId w:val="2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80"/>
    <w:rsid w:val="005A5F80"/>
    <w:rsid w:val="00883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15D77-6B25-4D2C-9E64-47312F85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5F80"/>
    <w:pPr>
      <w:keepNext/>
      <w:keepLines/>
      <w:spacing w:before="240" w:line="259" w:lineRule="auto"/>
      <w:outlineLvl w:val="0"/>
    </w:pPr>
    <w:rPr>
      <w:rFonts w:eastAsiaTheme="majorEastAsia" w:cstheme="majorBidi"/>
      <w:b/>
      <w:sz w:val="28"/>
      <w:szCs w:val="32"/>
      <w:lang w:eastAsia="en-US"/>
    </w:rPr>
  </w:style>
  <w:style w:type="paragraph" w:styleId="2">
    <w:name w:val="heading 2"/>
    <w:basedOn w:val="a"/>
    <w:link w:val="20"/>
    <w:uiPriority w:val="9"/>
    <w:qFormat/>
    <w:rsid w:val="005A5F80"/>
    <w:pPr>
      <w:spacing w:before="100" w:beforeAutospacing="1" w:after="100" w:afterAutospacing="1"/>
      <w:outlineLvl w:val="1"/>
    </w:pPr>
    <w:rPr>
      <w:b/>
      <w:bCs/>
      <w:sz w:val="28"/>
      <w:szCs w:val="36"/>
    </w:rPr>
  </w:style>
  <w:style w:type="paragraph" w:styleId="3">
    <w:name w:val="heading 3"/>
    <w:basedOn w:val="a"/>
    <w:next w:val="a"/>
    <w:link w:val="30"/>
    <w:uiPriority w:val="9"/>
    <w:unhideWhenUsed/>
    <w:qFormat/>
    <w:rsid w:val="005A5F80"/>
    <w:pPr>
      <w:keepNext/>
      <w:keepLines/>
      <w:spacing w:before="40" w:line="259" w:lineRule="auto"/>
      <w:outlineLvl w:val="2"/>
    </w:pPr>
    <w:rPr>
      <w:rFonts w:eastAsiaTheme="majorEastAsia" w:cstheme="majorBidi"/>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F80"/>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5A5F80"/>
    <w:rPr>
      <w:rFonts w:ascii="Times New Roman" w:eastAsia="Times New Roman" w:hAnsi="Times New Roman" w:cs="Times New Roman"/>
      <w:b/>
      <w:bCs/>
      <w:sz w:val="28"/>
      <w:szCs w:val="36"/>
      <w:lang w:eastAsia="ru-RU"/>
    </w:rPr>
  </w:style>
  <w:style w:type="character" w:customStyle="1" w:styleId="30">
    <w:name w:val="Заголовок 3 Знак"/>
    <w:basedOn w:val="a0"/>
    <w:link w:val="3"/>
    <w:uiPriority w:val="9"/>
    <w:rsid w:val="005A5F80"/>
    <w:rPr>
      <w:rFonts w:ascii="Times New Roman" w:eastAsiaTheme="majorEastAsia" w:hAnsi="Times New Roman" w:cstheme="majorBidi"/>
      <w:b/>
      <w:sz w:val="28"/>
      <w:szCs w:val="24"/>
    </w:rPr>
  </w:style>
  <w:style w:type="paragraph" w:styleId="a3">
    <w:name w:val="List Paragraph"/>
    <w:basedOn w:val="a"/>
    <w:uiPriority w:val="34"/>
    <w:qFormat/>
    <w:rsid w:val="005A5F80"/>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5A5F80"/>
    <w:rPr>
      <w:color w:val="0563C1" w:themeColor="hyperlink"/>
      <w:u w:val="single"/>
    </w:rPr>
  </w:style>
  <w:style w:type="character" w:customStyle="1" w:styleId="11">
    <w:name w:val="Неразрешенное упоминание1"/>
    <w:basedOn w:val="a0"/>
    <w:uiPriority w:val="99"/>
    <w:semiHidden/>
    <w:unhideWhenUsed/>
    <w:rsid w:val="005A5F80"/>
    <w:rPr>
      <w:color w:val="605E5C"/>
      <w:shd w:val="clear" w:color="auto" w:fill="E1DFDD"/>
    </w:rPr>
  </w:style>
  <w:style w:type="paragraph" w:styleId="a5">
    <w:name w:val="header"/>
    <w:basedOn w:val="a"/>
    <w:link w:val="a6"/>
    <w:uiPriority w:val="99"/>
    <w:unhideWhenUsed/>
    <w:rsid w:val="005A5F80"/>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5A5F80"/>
  </w:style>
  <w:style w:type="paragraph" w:styleId="a7">
    <w:name w:val="footer"/>
    <w:basedOn w:val="a"/>
    <w:link w:val="a8"/>
    <w:uiPriority w:val="99"/>
    <w:unhideWhenUsed/>
    <w:rsid w:val="005A5F80"/>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5A5F80"/>
  </w:style>
  <w:style w:type="table" w:customStyle="1" w:styleId="110">
    <w:name w:val="Сетка таблицы110"/>
    <w:basedOn w:val="a1"/>
    <w:rsid w:val="005A5F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Char,Reference,Char1,Reference1,Char2,Reference2,Char11,Reference11,Char3,Reference3,Char12,Reference12,Char4,Reference4,Char13,Reference13,Char21,Reference21,Char111,Reference111,Char31,Reference31,Char121,Reference121,Char5,Reference5"/>
    <w:basedOn w:val="a"/>
    <w:link w:val="aa"/>
    <w:autoRedefine/>
    <w:unhideWhenUsed/>
    <w:rsid w:val="005A5F80"/>
    <w:pPr>
      <w:ind w:firstLine="709"/>
      <w:jc w:val="both"/>
    </w:pPr>
    <w:rPr>
      <w:rFonts w:cstheme="minorBidi"/>
      <w:color w:val="FF0000"/>
      <w:sz w:val="20"/>
      <w:szCs w:val="20"/>
    </w:rPr>
  </w:style>
  <w:style w:type="character" w:customStyle="1" w:styleId="aa">
    <w:name w:val="Текст сноски Знак"/>
    <w:aliases w:val="Char Знак,Reference Знак,Char1 Знак,Reference1 Знак,Char2 Знак,Reference2 Знак,Char11 Знак,Reference11 Знак,Char3 Знак,Reference3 Знак,Char12 Знак,Reference12 Знак,Char4 Знак,Reference4 Знак,Char13 Знак,Reference13 Знак,Char21 Знак"/>
    <w:basedOn w:val="a0"/>
    <w:link w:val="a9"/>
    <w:qFormat/>
    <w:rsid w:val="005A5F80"/>
    <w:rPr>
      <w:rFonts w:ascii="Times New Roman" w:eastAsia="Times New Roman" w:hAnsi="Times New Roman"/>
      <w:color w:val="FF0000"/>
      <w:sz w:val="20"/>
      <w:szCs w:val="20"/>
      <w:lang w:eastAsia="ru-RU"/>
    </w:rPr>
  </w:style>
  <w:style w:type="character" w:styleId="ab">
    <w:name w:val="footnote reference"/>
    <w:aliases w:val="SUPERS,SUPERS1,SUPERS2"/>
    <w:basedOn w:val="a0"/>
    <w:uiPriority w:val="99"/>
    <w:unhideWhenUsed/>
    <w:rsid w:val="005A5F80"/>
    <w:rPr>
      <w:vertAlign w:val="superscript"/>
    </w:rPr>
  </w:style>
  <w:style w:type="table" w:customStyle="1" w:styleId="1101">
    <w:name w:val="Сетка таблицы1101"/>
    <w:basedOn w:val="a1"/>
    <w:next w:val="ac"/>
    <w:rsid w:val="005A5F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5A5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 12"/>
    <w:basedOn w:val="a1"/>
    <w:next w:val="13"/>
    <w:rsid w:val="005A5F8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3">
    <w:name w:val="Table Grid 1"/>
    <w:basedOn w:val="a1"/>
    <w:uiPriority w:val="99"/>
    <w:semiHidden/>
    <w:unhideWhenUsed/>
    <w:rsid w:val="005A5F8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d">
    <w:name w:val="FollowedHyperlink"/>
    <w:basedOn w:val="a0"/>
    <w:uiPriority w:val="99"/>
    <w:semiHidden/>
    <w:unhideWhenUsed/>
    <w:rsid w:val="005A5F80"/>
    <w:rPr>
      <w:color w:val="954F72" w:themeColor="followedHyperlink"/>
      <w:u w:val="single"/>
    </w:rPr>
  </w:style>
  <w:style w:type="paragraph" w:styleId="ae">
    <w:name w:val="Balloon Text"/>
    <w:basedOn w:val="a"/>
    <w:link w:val="af"/>
    <w:uiPriority w:val="99"/>
    <w:semiHidden/>
    <w:unhideWhenUsed/>
    <w:rsid w:val="005A5F80"/>
    <w:rPr>
      <w:rFonts w:ascii="Segoe UI" w:eastAsiaTheme="minorHAnsi" w:hAnsi="Segoe UI" w:cs="Segoe UI"/>
      <w:sz w:val="18"/>
      <w:szCs w:val="18"/>
      <w:lang w:eastAsia="en-US"/>
    </w:rPr>
  </w:style>
  <w:style w:type="character" w:customStyle="1" w:styleId="af">
    <w:name w:val="Текст выноски Знак"/>
    <w:basedOn w:val="a0"/>
    <w:link w:val="ae"/>
    <w:uiPriority w:val="99"/>
    <w:semiHidden/>
    <w:rsid w:val="005A5F80"/>
    <w:rPr>
      <w:rFonts w:ascii="Segoe UI" w:hAnsi="Segoe UI" w:cs="Segoe UI"/>
      <w:sz w:val="18"/>
      <w:szCs w:val="18"/>
    </w:rPr>
  </w:style>
  <w:style w:type="paragraph" w:styleId="af0">
    <w:name w:val="Body Text Indent"/>
    <w:basedOn w:val="a"/>
    <w:link w:val="af1"/>
    <w:rsid w:val="005A5F80"/>
    <w:pPr>
      <w:spacing w:after="120"/>
      <w:ind w:left="283"/>
    </w:pPr>
  </w:style>
  <w:style w:type="character" w:customStyle="1" w:styleId="af1">
    <w:name w:val="Основной текст с отступом Знак"/>
    <w:basedOn w:val="a0"/>
    <w:link w:val="af0"/>
    <w:qFormat/>
    <w:rsid w:val="005A5F80"/>
    <w:rPr>
      <w:rFonts w:ascii="Times New Roman" w:eastAsia="Times New Roman" w:hAnsi="Times New Roman" w:cs="Times New Roman"/>
      <w:sz w:val="24"/>
      <w:szCs w:val="24"/>
      <w:lang w:eastAsia="ru-RU"/>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4"/>
    <w:uiPriority w:val="99"/>
    <w:unhideWhenUsed/>
    <w:qFormat/>
    <w:rsid w:val="005A5F80"/>
    <w:pPr>
      <w:spacing w:before="100" w:beforeAutospacing="1" w:after="100" w:afterAutospacing="1"/>
    </w:pPr>
  </w:style>
  <w:style w:type="table" w:customStyle="1" w:styleId="15">
    <w:name w:val="Сетка таблицы1"/>
    <w:basedOn w:val="a1"/>
    <w:next w:val="ac"/>
    <w:rsid w:val="005A5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locked/>
    <w:rsid w:val="005A5F80"/>
    <w:rPr>
      <w:sz w:val="19"/>
      <w:szCs w:val="19"/>
      <w:shd w:val="clear" w:color="auto" w:fill="FFFFFF"/>
    </w:rPr>
  </w:style>
  <w:style w:type="paragraph" w:customStyle="1" w:styleId="50">
    <w:name w:val="Основной текст (5)"/>
    <w:basedOn w:val="a"/>
    <w:link w:val="5"/>
    <w:rsid w:val="005A5F80"/>
    <w:pPr>
      <w:shd w:val="clear" w:color="auto" w:fill="FFFFFF"/>
      <w:spacing w:line="226" w:lineRule="exact"/>
      <w:jc w:val="both"/>
    </w:pPr>
    <w:rPr>
      <w:rFonts w:asciiTheme="minorHAnsi" w:eastAsiaTheme="minorHAnsi" w:hAnsiTheme="minorHAnsi" w:cstheme="minorBidi"/>
      <w:sz w:val="19"/>
      <w:szCs w:val="19"/>
      <w:lang w:eastAsia="en-US"/>
    </w:rPr>
  </w:style>
  <w:style w:type="table" w:customStyle="1" w:styleId="111">
    <w:name w:val="Сетка таблицы11"/>
    <w:basedOn w:val="a1"/>
    <w:next w:val="ac"/>
    <w:uiPriority w:val="59"/>
    <w:rsid w:val="005A5F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basedOn w:val="a0"/>
    <w:qFormat/>
    <w:rsid w:val="005A5F80"/>
  </w:style>
  <w:style w:type="character" w:customStyle="1" w:styleId="af3">
    <w:name w:val="Основной текст_"/>
    <w:link w:val="16"/>
    <w:qFormat/>
    <w:locked/>
    <w:rsid w:val="005A5F80"/>
    <w:rPr>
      <w:spacing w:val="10"/>
      <w:sz w:val="21"/>
      <w:szCs w:val="21"/>
    </w:rPr>
  </w:style>
  <w:style w:type="paragraph" w:customStyle="1" w:styleId="16">
    <w:name w:val="Абзац списка1"/>
    <w:basedOn w:val="a"/>
    <w:link w:val="af3"/>
    <w:qFormat/>
    <w:rsid w:val="005A5F80"/>
    <w:pPr>
      <w:suppressAutoHyphens/>
      <w:spacing w:after="200" w:line="276" w:lineRule="auto"/>
      <w:ind w:left="720"/>
    </w:pPr>
    <w:rPr>
      <w:rFonts w:asciiTheme="minorHAnsi" w:eastAsiaTheme="minorHAnsi" w:hAnsiTheme="minorHAnsi" w:cstheme="minorBidi"/>
      <w:spacing w:val="10"/>
      <w:sz w:val="21"/>
      <w:szCs w:val="21"/>
      <w:lang w:eastAsia="en-US"/>
    </w:rPr>
  </w:style>
  <w:style w:type="paragraph" w:styleId="af4">
    <w:name w:val="No Spacing"/>
    <w:link w:val="af5"/>
    <w:uiPriority w:val="1"/>
    <w:qFormat/>
    <w:rsid w:val="005A5F80"/>
    <w:pPr>
      <w:spacing w:after="0" w:line="240" w:lineRule="auto"/>
    </w:pPr>
    <w:rPr>
      <w:rFonts w:ascii="Calibri" w:eastAsia="Calibri" w:hAnsi="Calibri" w:cs="Times New Roman"/>
    </w:rPr>
  </w:style>
  <w:style w:type="character" w:customStyle="1" w:styleId="af5">
    <w:name w:val="Без интервала Знак"/>
    <w:link w:val="af4"/>
    <w:uiPriority w:val="1"/>
    <w:locked/>
    <w:rsid w:val="005A5F80"/>
    <w:rPr>
      <w:rFonts w:ascii="Calibri" w:eastAsia="Calibri" w:hAnsi="Calibri" w:cs="Times New Roman"/>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2"/>
    <w:uiPriority w:val="99"/>
    <w:locked/>
    <w:rsid w:val="005A5F80"/>
    <w:rPr>
      <w:rFonts w:ascii="Times New Roman" w:eastAsia="Times New Roman" w:hAnsi="Times New Roman" w:cs="Times New Roman"/>
      <w:sz w:val="24"/>
      <w:szCs w:val="24"/>
      <w:lang w:eastAsia="ru-RU"/>
    </w:rPr>
  </w:style>
  <w:style w:type="table" w:customStyle="1" w:styleId="21">
    <w:name w:val="Сетка таблицы2"/>
    <w:basedOn w:val="a1"/>
    <w:next w:val="ac"/>
    <w:uiPriority w:val="39"/>
    <w:rsid w:val="005A5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0"/>
    <w:uiPriority w:val="99"/>
    <w:semiHidden/>
    <w:unhideWhenUsed/>
    <w:rsid w:val="005A5F80"/>
    <w:rPr>
      <w:sz w:val="16"/>
      <w:szCs w:val="16"/>
    </w:rPr>
  </w:style>
  <w:style w:type="paragraph" w:styleId="af7">
    <w:name w:val="annotation text"/>
    <w:basedOn w:val="a"/>
    <w:link w:val="af8"/>
    <w:uiPriority w:val="99"/>
    <w:semiHidden/>
    <w:unhideWhenUsed/>
    <w:rsid w:val="005A5F80"/>
    <w:rPr>
      <w:sz w:val="20"/>
      <w:szCs w:val="20"/>
    </w:rPr>
  </w:style>
  <w:style w:type="character" w:customStyle="1" w:styleId="af8">
    <w:name w:val="Текст примечания Знак"/>
    <w:basedOn w:val="a0"/>
    <w:link w:val="af7"/>
    <w:uiPriority w:val="99"/>
    <w:semiHidden/>
    <w:rsid w:val="005A5F80"/>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5A5F80"/>
    <w:rPr>
      <w:b/>
      <w:bCs/>
    </w:rPr>
  </w:style>
  <w:style w:type="character" w:customStyle="1" w:styleId="afa">
    <w:name w:val="Тема примечания Знак"/>
    <w:basedOn w:val="af8"/>
    <w:link w:val="af9"/>
    <w:uiPriority w:val="99"/>
    <w:semiHidden/>
    <w:rsid w:val="005A5F80"/>
    <w:rPr>
      <w:rFonts w:ascii="Times New Roman" w:eastAsia="Times New Roman" w:hAnsi="Times New Roman" w:cs="Times New Roman"/>
      <w:b/>
      <w:bCs/>
      <w:sz w:val="20"/>
      <w:szCs w:val="20"/>
      <w:lang w:eastAsia="ru-RU"/>
    </w:rPr>
  </w:style>
  <w:style w:type="paragraph" w:customStyle="1" w:styleId="Default">
    <w:name w:val="Default"/>
    <w:rsid w:val="005A5F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
    <w:name w:val="Неразрешенное упоминание2"/>
    <w:basedOn w:val="a0"/>
    <w:uiPriority w:val="99"/>
    <w:semiHidden/>
    <w:unhideWhenUsed/>
    <w:rsid w:val="005A5F80"/>
    <w:rPr>
      <w:color w:val="605E5C"/>
      <w:shd w:val="clear" w:color="auto" w:fill="E1DFDD"/>
    </w:rPr>
  </w:style>
  <w:style w:type="paragraph" w:customStyle="1" w:styleId="ConsPlusNormal">
    <w:name w:val="ConsPlusNormal"/>
    <w:qFormat/>
    <w:rsid w:val="005A5F80"/>
    <w:pPr>
      <w:widowControl w:val="0"/>
      <w:suppressAutoHyphens/>
      <w:spacing w:after="0" w:line="240" w:lineRule="auto"/>
    </w:pPr>
    <w:rPr>
      <w:rFonts w:ascii="Times New Roman" w:eastAsia="Times New Roman" w:hAnsi="Times New Roman" w:cs="Times New Roman"/>
      <w:kern w:val="2"/>
      <w:sz w:val="24"/>
      <w:szCs w:val="24"/>
      <w:lang w:eastAsia="ru-RU"/>
    </w:rPr>
  </w:style>
  <w:style w:type="table" w:customStyle="1" w:styleId="31">
    <w:name w:val="Сетка таблицы3"/>
    <w:basedOn w:val="a1"/>
    <w:next w:val="ac"/>
    <w:uiPriority w:val="59"/>
    <w:rsid w:val="005A5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Неразрешенное упоминание3"/>
    <w:basedOn w:val="a0"/>
    <w:uiPriority w:val="99"/>
    <w:semiHidden/>
    <w:unhideWhenUsed/>
    <w:rsid w:val="005A5F80"/>
    <w:rPr>
      <w:color w:val="605E5C"/>
      <w:shd w:val="clear" w:color="auto" w:fill="E1DFDD"/>
    </w:rPr>
  </w:style>
  <w:style w:type="character" w:customStyle="1" w:styleId="4">
    <w:name w:val="Неразрешенное упоминание4"/>
    <w:basedOn w:val="a0"/>
    <w:uiPriority w:val="99"/>
    <w:semiHidden/>
    <w:unhideWhenUsed/>
    <w:rsid w:val="005A5F80"/>
    <w:rPr>
      <w:color w:val="605E5C"/>
      <w:shd w:val="clear" w:color="auto" w:fill="E1DFDD"/>
    </w:rPr>
  </w:style>
  <w:style w:type="character" w:customStyle="1" w:styleId="51">
    <w:name w:val="Неразрешенное упоминание5"/>
    <w:basedOn w:val="a0"/>
    <w:uiPriority w:val="99"/>
    <w:semiHidden/>
    <w:unhideWhenUsed/>
    <w:rsid w:val="005A5F80"/>
    <w:rPr>
      <w:color w:val="605E5C"/>
      <w:shd w:val="clear" w:color="auto" w:fill="E1DFDD"/>
    </w:rPr>
  </w:style>
  <w:style w:type="character" w:customStyle="1" w:styleId="style-item-addressstring-wt61a">
    <w:name w:val="style-item-address__string-wt61a"/>
    <w:basedOn w:val="a0"/>
    <w:rsid w:val="005A5F80"/>
  </w:style>
  <w:style w:type="paragraph" w:styleId="afb">
    <w:name w:val="TOC Heading"/>
    <w:basedOn w:val="1"/>
    <w:next w:val="a"/>
    <w:uiPriority w:val="39"/>
    <w:unhideWhenUsed/>
    <w:qFormat/>
    <w:rsid w:val="005A5F80"/>
    <w:pPr>
      <w:outlineLvl w:val="9"/>
    </w:pPr>
    <w:rPr>
      <w:rFonts w:asciiTheme="majorHAnsi" w:hAnsiTheme="majorHAnsi"/>
      <w:b w:val="0"/>
      <w:color w:val="2E74B5" w:themeColor="accent1" w:themeShade="BF"/>
      <w:sz w:val="32"/>
      <w:lang w:eastAsia="ru-RU"/>
    </w:rPr>
  </w:style>
  <w:style w:type="paragraph" w:styleId="17">
    <w:name w:val="toc 1"/>
    <w:basedOn w:val="a"/>
    <w:next w:val="a"/>
    <w:autoRedefine/>
    <w:uiPriority w:val="39"/>
    <w:unhideWhenUsed/>
    <w:rsid w:val="005A5F80"/>
    <w:pPr>
      <w:spacing w:after="100" w:line="259"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5A5F80"/>
    <w:pPr>
      <w:tabs>
        <w:tab w:val="right" w:leader="dot" w:pos="9061"/>
      </w:tabs>
      <w:spacing w:after="100" w:line="259" w:lineRule="auto"/>
      <w:ind w:left="426"/>
    </w:pPr>
    <w:rPr>
      <w:rFonts w:asciiTheme="minorHAnsi" w:eastAsiaTheme="minorHAnsi" w:hAnsiTheme="minorHAnsi" w:cstheme="minorBidi"/>
      <w:sz w:val="22"/>
      <w:szCs w:val="22"/>
      <w:lang w:eastAsia="en-US"/>
    </w:rPr>
  </w:style>
  <w:style w:type="paragraph" w:styleId="33">
    <w:name w:val="toc 3"/>
    <w:basedOn w:val="a"/>
    <w:next w:val="a"/>
    <w:autoRedefine/>
    <w:uiPriority w:val="39"/>
    <w:unhideWhenUsed/>
    <w:rsid w:val="005A5F80"/>
    <w:pPr>
      <w:spacing w:after="100" w:line="259" w:lineRule="auto"/>
      <w:ind w:left="440"/>
    </w:pPr>
    <w:rPr>
      <w:rFonts w:asciiTheme="minorHAnsi" w:eastAsiaTheme="minorHAnsi" w:hAnsiTheme="minorHAnsi" w:cstheme="minorBidi"/>
      <w:sz w:val="22"/>
      <w:szCs w:val="22"/>
      <w:lang w:eastAsia="en-US"/>
    </w:rPr>
  </w:style>
  <w:style w:type="table" w:customStyle="1" w:styleId="510">
    <w:name w:val="Таблица простая 51"/>
    <w:basedOn w:val="a1"/>
    <w:uiPriority w:val="45"/>
    <w:rsid w:val="005A5F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6">
    <w:name w:val="Неразрешенное упоминание6"/>
    <w:basedOn w:val="a0"/>
    <w:uiPriority w:val="99"/>
    <w:semiHidden/>
    <w:unhideWhenUsed/>
    <w:rsid w:val="005A5F80"/>
    <w:rPr>
      <w:color w:val="605E5C"/>
      <w:shd w:val="clear" w:color="auto" w:fill="E1DFDD"/>
    </w:rPr>
  </w:style>
  <w:style w:type="character" w:customStyle="1" w:styleId="UnresolvedMention">
    <w:name w:val="Unresolved Mention"/>
    <w:basedOn w:val="a0"/>
    <w:uiPriority w:val="99"/>
    <w:semiHidden/>
    <w:unhideWhenUsed/>
    <w:rsid w:val="005A5F80"/>
    <w:rPr>
      <w:color w:val="605E5C"/>
      <w:shd w:val="clear" w:color="auto" w:fill="E1DFDD"/>
    </w:rPr>
  </w:style>
  <w:style w:type="numbering" w:customStyle="1" w:styleId="18">
    <w:name w:val="Нет списка1"/>
    <w:next w:val="a2"/>
    <w:uiPriority w:val="99"/>
    <w:semiHidden/>
    <w:unhideWhenUsed/>
    <w:rsid w:val="005A5F80"/>
  </w:style>
  <w:style w:type="table" w:customStyle="1" w:styleId="40">
    <w:name w:val="Сетка таблицы4"/>
    <w:basedOn w:val="a1"/>
    <w:next w:val="ac"/>
    <w:uiPriority w:val="39"/>
    <w:rsid w:val="005A5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5A5F80"/>
    <w:pPr>
      <w:spacing w:after="100" w:line="259"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5A5F80"/>
    <w:pPr>
      <w:spacing w:after="100" w:line="259"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5A5F80"/>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5A5F80"/>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5A5F80"/>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5A5F80"/>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FadeevaAV\AppData\Local\Microsoft\Windows\content\act\45004c75-5243-401b-8c73-766db0b4211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11832</Words>
  <Characters>67443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Матвиенко Анастасия Дмитриевна</dc:creator>
  <cp:keywords/>
  <dc:description/>
  <cp:lastModifiedBy>Матвиенко Анастасия Дмитриевна</cp:lastModifiedBy>
  <cp:revision>1</cp:revision>
  <dcterms:created xsi:type="dcterms:W3CDTF">2023-09-29T12:51:00Z</dcterms:created>
  <dcterms:modified xsi:type="dcterms:W3CDTF">2023-09-29T12:56:00Z</dcterms:modified>
</cp:coreProperties>
</file>